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4E" w:rsidRPr="00710DD1" w:rsidRDefault="00710DD1" w:rsidP="00B544A4">
      <w:pPr>
        <w:ind w:firstLine="708"/>
        <w:jc w:val="center"/>
        <w:rPr>
          <w:rFonts w:ascii="Arial" w:hAnsi="Arial"/>
          <w:b/>
          <w:sz w:val="96"/>
          <w:szCs w:val="96"/>
        </w:rPr>
      </w:pPr>
      <w:r w:rsidRPr="00710DD1">
        <w:rPr>
          <w:rFonts w:ascii="Arial" w:hAnsi="Arial"/>
          <w:b/>
          <w:sz w:val="96"/>
          <w:szCs w:val="96"/>
        </w:rPr>
        <w:t>REGLAMENTO</w:t>
      </w:r>
    </w:p>
    <w:p w:rsidR="002D714E" w:rsidRDefault="003C4ED3">
      <w:pPr>
        <w:jc w:val="center"/>
        <w:rPr>
          <w:rFonts w:ascii="Arial" w:hAnsi="Arial"/>
          <w:b/>
          <w:sz w:val="96"/>
          <w:szCs w:val="96"/>
        </w:rPr>
      </w:pPr>
      <w:r w:rsidRPr="003C4ED3">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0.6pt;margin-top:35.85pt;width:266.5pt;height:269.4pt;z-index:251657728" fillcolor="#bbe0e3">
            <v:imagedata r:id="rId7" o:title=""/>
          </v:shape>
          <o:OLEObject Type="Embed" ProgID="StaticMetafile" ShapeID="_x0000_s1027" DrawAspect="Content" ObjectID="_1418807958" r:id="rId8"/>
        </w:pict>
      </w:r>
    </w:p>
    <w:p w:rsidR="002D714E" w:rsidRDefault="002D714E">
      <w:pPr>
        <w:jc w:val="center"/>
        <w:rPr>
          <w:rFonts w:ascii="Arial" w:hAnsi="Arial"/>
          <w:b/>
          <w:sz w:val="96"/>
          <w:szCs w:val="96"/>
        </w:rPr>
      </w:pPr>
    </w:p>
    <w:p w:rsidR="002D714E" w:rsidRDefault="002D714E">
      <w:pPr>
        <w:jc w:val="center"/>
        <w:rPr>
          <w:rFonts w:ascii="Arial" w:hAnsi="Arial"/>
          <w:b/>
          <w:sz w:val="96"/>
          <w:szCs w:val="96"/>
        </w:rPr>
      </w:pPr>
    </w:p>
    <w:p w:rsidR="002D714E" w:rsidRDefault="002D714E">
      <w:pPr>
        <w:jc w:val="center"/>
        <w:rPr>
          <w:rFonts w:ascii="Arial" w:hAnsi="Arial"/>
          <w:b/>
          <w:sz w:val="96"/>
          <w:szCs w:val="96"/>
        </w:rPr>
      </w:pPr>
    </w:p>
    <w:p w:rsidR="002D714E" w:rsidRDefault="002D714E">
      <w:pPr>
        <w:jc w:val="center"/>
        <w:rPr>
          <w:rFonts w:ascii="Arial" w:hAnsi="Arial"/>
          <w:b/>
          <w:sz w:val="96"/>
          <w:szCs w:val="96"/>
        </w:rPr>
      </w:pPr>
    </w:p>
    <w:p w:rsidR="002D714E" w:rsidRDefault="002D714E">
      <w:pPr>
        <w:jc w:val="center"/>
        <w:rPr>
          <w:rFonts w:ascii="Arial" w:hAnsi="Arial"/>
          <w:b/>
          <w:sz w:val="72"/>
          <w:szCs w:val="72"/>
        </w:rPr>
      </w:pPr>
    </w:p>
    <w:p w:rsidR="002D714E" w:rsidRDefault="002D714E">
      <w:pPr>
        <w:jc w:val="center"/>
        <w:rPr>
          <w:rFonts w:ascii="Arial" w:hAnsi="Arial"/>
          <w:b/>
          <w:sz w:val="72"/>
          <w:szCs w:val="72"/>
        </w:rPr>
      </w:pPr>
    </w:p>
    <w:p w:rsidR="002D714E" w:rsidRDefault="002D714E" w:rsidP="001D6A30">
      <w:pPr>
        <w:jc w:val="center"/>
        <w:rPr>
          <w:rFonts w:ascii="Arial" w:hAnsi="Arial"/>
          <w:b/>
          <w:sz w:val="36"/>
        </w:rPr>
      </w:pPr>
      <w:r w:rsidRPr="00B544A4">
        <w:rPr>
          <w:rFonts w:ascii="Arial" w:hAnsi="Arial"/>
          <w:b/>
          <w:sz w:val="72"/>
          <w:szCs w:val="72"/>
        </w:rPr>
        <w:t>COMISIÓN ZONAL de SEGURIDAD e HIGIENE INDUSTRIAL de SAN LORENZO</w:t>
      </w:r>
      <w:r w:rsidRPr="00B544A4">
        <w:rPr>
          <w:rFonts w:ascii="Arial" w:hAnsi="Arial"/>
          <w:b/>
          <w:sz w:val="72"/>
          <w:szCs w:val="72"/>
        </w:rPr>
        <w:br w:type="page"/>
      </w:r>
    </w:p>
    <w:p w:rsidR="002D714E" w:rsidRDefault="002D714E" w:rsidP="004E22AC">
      <w:pPr>
        <w:ind w:left="-142" w:right="-143"/>
        <w:jc w:val="center"/>
        <w:rPr>
          <w:rFonts w:ascii="Arial" w:hAnsi="Arial"/>
          <w:b/>
          <w:sz w:val="36"/>
        </w:rPr>
      </w:pPr>
      <w:r>
        <w:rPr>
          <w:rFonts w:ascii="Arial" w:hAnsi="Arial"/>
          <w:b/>
          <w:sz w:val="36"/>
        </w:rPr>
        <w:lastRenderedPageBreak/>
        <w:t>FINES</w:t>
      </w:r>
    </w:p>
    <w:p w:rsidR="002D714E" w:rsidRDefault="002D714E" w:rsidP="004E22AC">
      <w:pPr>
        <w:ind w:left="-142" w:right="-143"/>
        <w:rPr>
          <w:rFonts w:ascii="Arial" w:hAnsi="Arial"/>
          <w:sz w:val="24"/>
        </w:rPr>
      </w:pPr>
    </w:p>
    <w:p w:rsidR="002D714E" w:rsidRDefault="002D714E" w:rsidP="004E22AC">
      <w:pPr>
        <w:ind w:left="-142" w:right="-143"/>
        <w:rPr>
          <w:rFonts w:ascii="Arial" w:hAnsi="Arial"/>
          <w:sz w:val="24"/>
        </w:rPr>
      </w:pPr>
    </w:p>
    <w:p w:rsidR="002D714E" w:rsidRDefault="002D714E" w:rsidP="00E22048">
      <w:pPr>
        <w:spacing w:line="360" w:lineRule="auto"/>
        <w:ind w:left="-142" w:right="-143"/>
        <w:jc w:val="both"/>
        <w:rPr>
          <w:rFonts w:ascii="Arial" w:hAnsi="Arial"/>
          <w:sz w:val="24"/>
        </w:rPr>
      </w:pPr>
      <w:r>
        <w:rPr>
          <w:rFonts w:ascii="Arial" w:hAnsi="Arial"/>
          <w:sz w:val="24"/>
        </w:rPr>
        <w:t xml:space="preserve">La Comisión Zonal de </w:t>
      </w:r>
      <w:r w:rsidR="001378FC" w:rsidRPr="00C450FE">
        <w:rPr>
          <w:rFonts w:ascii="Arial" w:hAnsi="Arial"/>
          <w:sz w:val="24"/>
        </w:rPr>
        <w:t>Salud</w:t>
      </w:r>
      <w:r w:rsidR="001378FC">
        <w:rPr>
          <w:rFonts w:ascii="Arial" w:hAnsi="Arial"/>
          <w:sz w:val="24"/>
        </w:rPr>
        <w:t xml:space="preserve">, </w:t>
      </w:r>
      <w:r>
        <w:rPr>
          <w:rFonts w:ascii="Arial" w:hAnsi="Arial"/>
          <w:sz w:val="24"/>
        </w:rPr>
        <w:t xml:space="preserve">Seguridad e Higiene </w:t>
      </w:r>
      <w:r w:rsidR="001378FC">
        <w:rPr>
          <w:rFonts w:ascii="Arial" w:hAnsi="Arial"/>
          <w:sz w:val="24"/>
        </w:rPr>
        <w:t xml:space="preserve">Industrial </w:t>
      </w:r>
      <w:r>
        <w:rPr>
          <w:rFonts w:ascii="Arial" w:hAnsi="Arial"/>
          <w:sz w:val="24"/>
        </w:rPr>
        <w:t xml:space="preserve">San </w:t>
      </w:r>
      <w:r w:rsidR="00034BED">
        <w:rPr>
          <w:rFonts w:ascii="Arial" w:hAnsi="Arial"/>
          <w:sz w:val="24"/>
        </w:rPr>
        <w:t>Lorenzo,</w:t>
      </w:r>
      <w:r w:rsidR="00BE5B52">
        <w:rPr>
          <w:rFonts w:ascii="Arial" w:hAnsi="Arial"/>
          <w:sz w:val="24"/>
        </w:rPr>
        <w:t xml:space="preserve"> </w:t>
      </w:r>
      <w:r w:rsidR="003522D2">
        <w:rPr>
          <w:rFonts w:ascii="Arial" w:hAnsi="Arial"/>
          <w:sz w:val="24"/>
        </w:rPr>
        <w:t xml:space="preserve">que funciona en el ámbito </w:t>
      </w:r>
      <w:r w:rsidR="003522D2" w:rsidRPr="00C56EB2">
        <w:rPr>
          <w:rFonts w:ascii="Arial" w:hAnsi="Arial"/>
          <w:sz w:val="24"/>
        </w:rPr>
        <w:t xml:space="preserve">de </w:t>
      </w:r>
      <w:r w:rsidR="00BE5B52" w:rsidRPr="00C56EB2">
        <w:rPr>
          <w:rFonts w:ascii="Arial" w:hAnsi="Arial"/>
          <w:sz w:val="24"/>
        </w:rPr>
        <w:t xml:space="preserve">la Cámara de Comercio Industria y Servicios de su San Lorenzo y su zona, </w:t>
      </w:r>
      <w:r w:rsidR="00933261" w:rsidRPr="00C56EB2">
        <w:rPr>
          <w:rFonts w:ascii="Arial" w:hAnsi="Arial"/>
          <w:sz w:val="24"/>
        </w:rPr>
        <w:t xml:space="preserve">en </w:t>
      </w:r>
      <w:r w:rsidRPr="00C56EB2">
        <w:rPr>
          <w:rFonts w:ascii="Arial" w:hAnsi="Arial"/>
          <w:sz w:val="24"/>
        </w:rPr>
        <w:t xml:space="preserve">adelante Comisión, </w:t>
      </w:r>
      <w:r w:rsidR="00BE5B52" w:rsidRPr="00C56EB2">
        <w:rPr>
          <w:rFonts w:ascii="Arial" w:hAnsi="Arial"/>
          <w:sz w:val="24"/>
        </w:rPr>
        <w:t>está</w:t>
      </w:r>
      <w:r w:rsidRPr="00C56EB2">
        <w:rPr>
          <w:rFonts w:ascii="Arial" w:hAnsi="Arial"/>
          <w:sz w:val="24"/>
        </w:rPr>
        <w:t xml:space="preserve"> integrada por Empresas</w:t>
      </w:r>
      <w:r w:rsidR="00CB78F4" w:rsidRPr="00C56EB2">
        <w:rPr>
          <w:rFonts w:ascii="Arial" w:hAnsi="Arial"/>
          <w:sz w:val="24"/>
        </w:rPr>
        <w:t xml:space="preserve"> e</w:t>
      </w:r>
      <w:r w:rsidRPr="00C56EB2">
        <w:rPr>
          <w:rFonts w:ascii="Arial" w:hAnsi="Arial"/>
          <w:sz w:val="24"/>
        </w:rPr>
        <w:t xml:space="preserve"> Industrias pertenecientes al Cordón Industrial de San Lorenzo y su zona, cuyo principal fin es la colaboración y ayuda mutua entre </w:t>
      </w:r>
      <w:r w:rsidR="00831B3E" w:rsidRPr="00C56EB2">
        <w:rPr>
          <w:rFonts w:ascii="Arial" w:hAnsi="Arial"/>
          <w:sz w:val="24"/>
        </w:rPr>
        <w:t xml:space="preserve">las mismas </w:t>
      </w:r>
      <w:r w:rsidRPr="00C56EB2">
        <w:rPr>
          <w:rFonts w:ascii="Arial" w:hAnsi="Arial"/>
          <w:sz w:val="24"/>
        </w:rPr>
        <w:t>para contribuir</w:t>
      </w:r>
      <w:r>
        <w:rPr>
          <w:rFonts w:ascii="Arial" w:hAnsi="Arial"/>
          <w:sz w:val="24"/>
        </w:rPr>
        <w:t xml:space="preserve"> al desarrollo de la Seguridad e Higiene, la Prevención de Accidentes y Siniestros, la Preservación de la Salud y el Medio Ambiente.</w:t>
      </w:r>
    </w:p>
    <w:p w:rsidR="002D714E" w:rsidRDefault="002D714E" w:rsidP="004E22AC">
      <w:pPr>
        <w:ind w:left="-142" w:right="-143"/>
        <w:rPr>
          <w:rFonts w:ascii="Arial" w:hAnsi="Arial"/>
          <w:b/>
          <w:sz w:val="36"/>
        </w:rPr>
      </w:pPr>
    </w:p>
    <w:p w:rsidR="002D714E" w:rsidRDefault="002D714E" w:rsidP="004E22AC">
      <w:pPr>
        <w:ind w:left="-142" w:right="-143"/>
        <w:rPr>
          <w:rFonts w:ascii="Arial" w:hAnsi="Arial"/>
          <w:b/>
          <w:sz w:val="36"/>
        </w:rPr>
      </w:pPr>
    </w:p>
    <w:p w:rsidR="002D714E" w:rsidRDefault="002D714E" w:rsidP="004E22AC">
      <w:pPr>
        <w:ind w:left="-142" w:right="-143"/>
        <w:jc w:val="center"/>
        <w:rPr>
          <w:rFonts w:ascii="Arial" w:hAnsi="Arial"/>
          <w:b/>
          <w:sz w:val="36"/>
        </w:rPr>
      </w:pPr>
      <w:r>
        <w:rPr>
          <w:rFonts w:ascii="Arial" w:hAnsi="Arial"/>
          <w:b/>
          <w:sz w:val="36"/>
        </w:rPr>
        <w:t>OBJETIVOS</w:t>
      </w:r>
    </w:p>
    <w:p w:rsidR="002D714E" w:rsidRDefault="002D714E" w:rsidP="004E22AC">
      <w:pPr>
        <w:ind w:left="-142" w:right="-143"/>
        <w:jc w:val="center"/>
        <w:rPr>
          <w:rFonts w:ascii="Arial" w:hAnsi="Arial"/>
          <w:sz w:val="36"/>
        </w:rPr>
      </w:pP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Se establecen como objetivos prioritarios los siguientes:</w:t>
      </w:r>
    </w:p>
    <w:p w:rsidR="002D714E" w:rsidRDefault="002D714E" w:rsidP="004E22AC">
      <w:pPr>
        <w:spacing w:line="360" w:lineRule="auto"/>
        <w:ind w:left="-142" w:right="-143"/>
        <w:rPr>
          <w:rFonts w:ascii="Arial" w:hAnsi="Arial"/>
          <w:sz w:val="24"/>
        </w:rPr>
      </w:pPr>
    </w:p>
    <w:p w:rsidR="002D714E" w:rsidRPr="00C450FE" w:rsidRDefault="002D714E" w:rsidP="004E22AC">
      <w:pPr>
        <w:pStyle w:val="Prrafodelista1"/>
        <w:numPr>
          <w:ilvl w:val="0"/>
          <w:numId w:val="2"/>
        </w:numPr>
        <w:spacing w:line="360" w:lineRule="auto"/>
        <w:ind w:left="-142" w:right="-143" w:firstLine="0"/>
        <w:rPr>
          <w:rFonts w:ascii="Arial" w:hAnsi="Arial"/>
          <w:sz w:val="24"/>
        </w:rPr>
      </w:pPr>
      <w:r w:rsidRPr="0082798D">
        <w:rPr>
          <w:rFonts w:ascii="Arial" w:hAnsi="Arial"/>
          <w:sz w:val="24"/>
        </w:rPr>
        <w:t xml:space="preserve">Proceder a la búsqueda de soluciones generales y de conjunto a todos aquellos temas atinentes a la </w:t>
      </w:r>
      <w:r w:rsidR="001378FC" w:rsidRPr="00C450FE">
        <w:rPr>
          <w:rFonts w:ascii="Arial" w:hAnsi="Arial"/>
          <w:sz w:val="24"/>
        </w:rPr>
        <w:t xml:space="preserve">Salud, </w:t>
      </w:r>
      <w:r w:rsidRPr="00C450FE">
        <w:rPr>
          <w:rFonts w:ascii="Arial" w:hAnsi="Arial"/>
          <w:sz w:val="24"/>
        </w:rPr>
        <w:t xml:space="preserve">Higiene y Seguridad en el Trabajo que contribuyan al mejoramiento de los servicios en las empresas </w:t>
      </w:r>
      <w:r w:rsidR="00CB78F4" w:rsidRPr="00C450FE">
        <w:rPr>
          <w:rFonts w:ascii="Arial" w:hAnsi="Arial"/>
          <w:sz w:val="24"/>
        </w:rPr>
        <w:t>e industrias miembro</w:t>
      </w:r>
      <w:r w:rsidRPr="00C450FE">
        <w:rPr>
          <w:rFonts w:ascii="Arial" w:hAnsi="Arial"/>
          <w:sz w:val="24"/>
        </w:rPr>
        <w:t xml:space="preserve"> y con ello </w:t>
      </w:r>
      <w:r w:rsidR="001378FC" w:rsidRPr="00C450FE">
        <w:rPr>
          <w:rFonts w:ascii="Arial" w:hAnsi="Arial"/>
          <w:sz w:val="24"/>
        </w:rPr>
        <w:t xml:space="preserve">preservar la salud y </w:t>
      </w:r>
      <w:r w:rsidRPr="00C450FE">
        <w:rPr>
          <w:rFonts w:ascii="Arial" w:hAnsi="Arial"/>
          <w:sz w:val="24"/>
        </w:rPr>
        <w:t>mejorar la calidad de vida de sus trabajadores y de la población.</w:t>
      </w:r>
    </w:p>
    <w:p w:rsidR="002D714E" w:rsidRDefault="002D714E" w:rsidP="004E22AC">
      <w:pPr>
        <w:spacing w:line="360" w:lineRule="auto"/>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xml:space="preserve">2) </w:t>
      </w:r>
      <w:r>
        <w:rPr>
          <w:rFonts w:ascii="Arial" w:hAnsi="Arial"/>
          <w:sz w:val="24"/>
        </w:rPr>
        <w:tab/>
        <w:t>Posibilitar la Ayuda Mutua coordinada entre los Miembros de la Comisión emergentes del PLAN de AYUDA MUTUA para GRANDES EMERGENCIAS (PAMGE), trazado de acuerdo a los riesgos particulares de cada establecimiento y la disponibilidad de medios de los integrantes (Ver ANEXOS)</w:t>
      </w:r>
      <w:r w:rsidR="00E22048">
        <w:rPr>
          <w:rFonts w:ascii="Arial" w:hAnsi="Arial"/>
          <w:sz w:val="24"/>
        </w:rPr>
        <w:t>.</w:t>
      </w: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xml:space="preserve">3) </w:t>
      </w:r>
      <w:r>
        <w:rPr>
          <w:rFonts w:ascii="Arial" w:hAnsi="Arial"/>
          <w:sz w:val="24"/>
        </w:rPr>
        <w:tab/>
        <w:t>Propiciar y desarrollar una permanente acción de capacitación e intercambio de información  sobre temas de prevención de riesgos, siniestros, etc.</w:t>
      </w: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xml:space="preserve">4) </w:t>
      </w:r>
      <w:r>
        <w:rPr>
          <w:rFonts w:ascii="Arial" w:hAnsi="Arial"/>
          <w:sz w:val="24"/>
        </w:rPr>
        <w:tab/>
        <w:t>Establecer y mantener vínculos, con intercambio de información, colaboración, etc., con entidades similares, comunidad, instituciones oficiales, privadas y aquellas otras que comparten intereses comunes.</w:t>
      </w:r>
    </w:p>
    <w:p w:rsidR="002D714E" w:rsidRDefault="002D714E" w:rsidP="004E22AC">
      <w:pPr>
        <w:ind w:left="-142" w:right="-143"/>
        <w:rPr>
          <w:rFonts w:ascii="Arial" w:hAnsi="Arial"/>
          <w:b/>
          <w:sz w:val="28"/>
        </w:rPr>
      </w:pPr>
    </w:p>
    <w:p w:rsidR="002D714E" w:rsidRDefault="002D714E" w:rsidP="004E22AC">
      <w:pPr>
        <w:ind w:left="-142" w:right="-143"/>
        <w:jc w:val="center"/>
        <w:rPr>
          <w:rFonts w:ascii="Arial" w:hAnsi="Arial"/>
          <w:b/>
          <w:sz w:val="36"/>
        </w:rPr>
      </w:pPr>
    </w:p>
    <w:p w:rsidR="002D714E" w:rsidRDefault="002D714E" w:rsidP="004E22AC">
      <w:pPr>
        <w:ind w:left="-142" w:right="-143"/>
        <w:jc w:val="center"/>
        <w:rPr>
          <w:rFonts w:ascii="Arial" w:hAnsi="Arial"/>
          <w:b/>
          <w:sz w:val="36"/>
        </w:rPr>
      </w:pPr>
      <w:r>
        <w:rPr>
          <w:rFonts w:ascii="Arial" w:hAnsi="Arial"/>
          <w:b/>
          <w:sz w:val="36"/>
        </w:rPr>
        <w:t>CONFORMACION</w:t>
      </w:r>
    </w:p>
    <w:p w:rsidR="002D714E" w:rsidRDefault="002D714E" w:rsidP="004E22AC">
      <w:pPr>
        <w:ind w:left="-142" w:right="-143"/>
        <w:jc w:val="center"/>
        <w:rPr>
          <w:rFonts w:ascii="Arial" w:hAnsi="Arial"/>
          <w:b/>
          <w:sz w:val="28"/>
        </w:rPr>
      </w:pP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xml:space="preserve">La Comisión estará conformada por todos los representantes de las </w:t>
      </w:r>
      <w:r w:rsidR="005E253C">
        <w:rPr>
          <w:rFonts w:ascii="Arial" w:hAnsi="Arial"/>
          <w:sz w:val="24"/>
        </w:rPr>
        <w:t xml:space="preserve">empresas e </w:t>
      </w:r>
      <w:r>
        <w:rPr>
          <w:rFonts w:ascii="Arial" w:hAnsi="Arial"/>
          <w:sz w:val="24"/>
        </w:rPr>
        <w:t>industrias que adhieran a sus fines y objetivos</w:t>
      </w:r>
      <w:r w:rsidR="00BE5B52">
        <w:rPr>
          <w:rFonts w:ascii="Arial" w:hAnsi="Arial"/>
          <w:sz w:val="24"/>
        </w:rPr>
        <w:t>, asociadas a la Cámara de Comercio Industria y Servicios de San Lorenzo y su zona</w:t>
      </w:r>
      <w:r>
        <w:rPr>
          <w:rFonts w:ascii="Arial" w:hAnsi="Arial"/>
          <w:sz w:val="24"/>
        </w:rPr>
        <w:t>.</w:t>
      </w:r>
    </w:p>
    <w:p w:rsidR="001378FC" w:rsidRDefault="002D714E" w:rsidP="004E22AC">
      <w:pPr>
        <w:spacing w:line="360" w:lineRule="auto"/>
        <w:ind w:left="-142" w:right="-143"/>
        <w:rPr>
          <w:rFonts w:ascii="Arial" w:hAnsi="Arial"/>
          <w:sz w:val="24"/>
        </w:rPr>
      </w:pPr>
      <w:r>
        <w:rPr>
          <w:rFonts w:ascii="Arial" w:hAnsi="Arial"/>
          <w:sz w:val="24"/>
        </w:rPr>
        <w:t>Contará con un Presidente y un Secretario</w:t>
      </w:r>
      <w:r w:rsidR="001378FC">
        <w:rPr>
          <w:rFonts w:ascii="Arial" w:hAnsi="Arial"/>
          <w:sz w:val="24"/>
        </w:rPr>
        <w:t xml:space="preserve">. </w:t>
      </w:r>
    </w:p>
    <w:p w:rsidR="001378FC" w:rsidRPr="00C450FE" w:rsidRDefault="001378FC" w:rsidP="004E22AC">
      <w:pPr>
        <w:spacing w:line="360" w:lineRule="auto"/>
        <w:ind w:left="-142" w:right="-143"/>
        <w:rPr>
          <w:rFonts w:ascii="Arial" w:hAnsi="Arial"/>
          <w:sz w:val="24"/>
        </w:rPr>
      </w:pPr>
      <w:r w:rsidRPr="00C450FE">
        <w:rPr>
          <w:rFonts w:ascii="Arial" w:hAnsi="Arial"/>
          <w:sz w:val="24"/>
        </w:rPr>
        <w:t xml:space="preserve">El Presidente tendrá un mandato de dos años al cabo del cual será reemplazado automáticamente por el Secretario quien dejará vacante su posición. </w:t>
      </w:r>
    </w:p>
    <w:p w:rsidR="002D714E" w:rsidRPr="00C450FE" w:rsidRDefault="001378FC" w:rsidP="004E22AC">
      <w:pPr>
        <w:spacing w:line="360" w:lineRule="auto"/>
        <w:ind w:left="-142" w:right="-143"/>
        <w:rPr>
          <w:rFonts w:ascii="Arial" w:hAnsi="Arial"/>
          <w:sz w:val="24"/>
        </w:rPr>
      </w:pPr>
      <w:r w:rsidRPr="00C450FE">
        <w:rPr>
          <w:rFonts w:ascii="Arial" w:hAnsi="Arial"/>
          <w:sz w:val="24"/>
        </w:rPr>
        <w:t>La posición vacante de Secretario será</w:t>
      </w:r>
      <w:r w:rsidR="002D714E" w:rsidRPr="00C450FE">
        <w:rPr>
          <w:rFonts w:ascii="Arial" w:hAnsi="Arial"/>
          <w:sz w:val="24"/>
        </w:rPr>
        <w:t xml:space="preserve"> </w:t>
      </w:r>
      <w:r w:rsidRPr="00C450FE">
        <w:rPr>
          <w:rFonts w:ascii="Arial" w:hAnsi="Arial"/>
          <w:sz w:val="24"/>
        </w:rPr>
        <w:t xml:space="preserve">ocupada por un miembro </w:t>
      </w:r>
      <w:r w:rsidR="002D714E" w:rsidRPr="00C450FE">
        <w:rPr>
          <w:rFonts w:ascii="Arial" w:hAnsi="Arial"/>
          <w:sz w:val="24"/>
        </w:rPr>
        <w:t>electo</w:t>
      </w:r>
      <w:r w:rsidRPr="00C450FE">
        <w:rPr>
          <w:rFonts w:ascii="Arial" w:hAnsi="Arial"/>
          <w:sz w:val="24"/>
        </w:rPr>
        <w:t xml:space="preserve"> </w:t>
      </w:r>
      <w:r w:rsidR="002D714E" w:rsidRPr="00C450FE">
        <w:rPr>
          <w:rFonts w:ascii="Arial" w:hAnsi="Arial"/>
          <w:sz w:val="24"/>
        </w:rPr>
        <w:t xml:space="preserve">entre </w:t>
      </w:r>
      <w:r w:rsidRPr="00C450FE">
        <w:rPr>
          <w:rFonts w:ascii="Arial" w:hAnsi="Arial"/>
          <w:sz w:val="24"/>
        </w:rPr>
        <w:t>los participantes en la Comisión.</w:t>
      </w:r>
    </w:p>
    <w:p w:rsidR="001378FC" w:rsidRPr="00C450FE" w:rsidRDefault="001378FC" w:rsidP="004E22AC">
      <w:pPr>
        <w:spacing w:line="360" w:lineRule="auto"/>
        <w:ind w:left="-142" w:right="-143"/>
        <w:rPr>
          <w:rFonts w:ascii="Arial" w:hAnsi="Arial"/>
          <w:sz w:val="24"/>
        </w:rPr>
      </w:pPr>
      <w:r w:rsidRPr="00C450FE">
        <w:rPr>
          <w:rFonts w:ascii="Arial" w:hAnsi="Arial"/>
          <w:sz w:val="24"/>
        </w:rPr>
        <w:t>De esta manera el Secretario siempre tendrá 2 años de gestión previa a ser Presidente, conociendo de cerca los pormenores del puesto a ocupar mas adelante.</w:t>
      </w:r>
    </w:p>
    <w:p w:rsidR="002D714E" w:rsidRDefault="002D714E" w:rsidP="004E22AC">
      <w:pPr>
        <w:spacing w:line="360" w:lineRule="auto"/>
        <w:ind w:left="-142" w:right="-143"/>
        <w:rPr>
          <w:rFonts w:ascii="Arial" w:hAnsi="Arial"/>
          <w:sz w:val="24"/>
        </w:rPr>
      </w:pPr>
      <w:r>
        <w:rPr>
          <w:rFonts w:ascii="Arial" w:hAnsi="Arial"/>
          <w:sz w:val="24"/>
        </w:rPr>
        <w:t>Cada uno de los representantes formará parte, como mínimo, de una Sub Comisión (Capacitación, Emergencias, Comunicación, etc.) las cuales se conformaran de acuerdo a los objetivos y necesidades evaluadas por la Comisión.</w:t>
      </w:r>
    </w:p>
    <w:p w:rsidR="002D714E" w:rsidRDefault="002D714E" w:rsidP="004E22AC">
      <w:pPr>
        <w:spacing w:line="360" w:lineRule="auto"/>
        <w:ind w:left="-142" w:right="-143"/>
        <w:rPr>
          <w:rFonts w:ascii="Arial" w:hAnsi="Arial"/>
          <w:sz w:val="24"/>
        </w:rPr>
      </w:pPr>
      <w:r>
        <w:rPr>
          <w:rFonts w:ascii="Arial" w:hAnsi="Arial"/>
          <w:sz w:val="24"/>
        </w:rPr>
        <w:t>Cada Sub Comisión nombrará un Referente quién será el nexo y voz ante la Comisión.</w:t>
      </w:r>
    </w:p>
    <w:p w:rsidR="002D714E" w:rsidRDefault="002D714E" w:rsidP="004E22AC">
      <w:pPr>
        <w:spacing w:line="360" w:lineRule="auto"/>
        <w:ind w:left="-142" w:right="-143"/>
        <w:rPr>
          <w:rFonts w:ascii="Arial" w:hAnsi="Arial"/>
          <w:sz w:val="24"/>
        </w:rPr>
      </w:pPr>
      <w:r>
        <w:rPr>
          <w:rFonts w:ascii="Arial" w:hAnsi="Arial"/>
          <w:sz w:val="24"/>
        </w:rPr>
        <w:t>La Comisión desarrollará todas sus actividades dentro del marco de la Cámara de Comercio e Industria</w:t>
      </w:r>
      <w:r w:rsidR="005E253C">
        <w:rPr>
          <w:rFonts w:ascii="Arial" w:hAnsi="Arial"/>
          <w:sz w:val="24"/>
        </w:rPr>
        <w:t xml:space="preserve"> de San Lorenzo, en adelante Cámara</w:t>
      </w:r>
      <w:r>
        <w:rPr>
          <w:rFonts w:ascii="Arial" w:hAnsi="Arial"/>
          <w:sz w:val="24"/>
        </w:rPr>
        <w:t>, dado que todas las empresas miembro de la Comisión son socias de la Cámara, pero manteniendo su independencia de acción y decisión</w:t>
      </w:r>
      <w:r w:rsidR="00BE5B52">
        <w:rPr>
          <w:rFonts w:ascii="Arial" w:hAnsi="Arial"/>
          <w:sz w:val="24"/>
        </w:rPr>
        <w:t xml:space="preserve"> en tanto no se opongan a los intereses de la Cámara de Comercio Industria y Servicios de San Lorenzo y su zona</w:t>
      </w:r>
      <w:r>
        <w:rPr>
          <w:rFonts w:ascii="Arial" w:hAnsi="Arial"/>
          <w:sz w:val="24"/>
        </w:rPr>
        <w:t>.</w:t>
      </w:r>
    </w:p>
    <w:p w:rsidR="001378FC" w:rsidRPr="003F75CE" w:rsidRDefault="001378FC" w:rsidP="004E22AC">
      <w:pPr>
        <w:spacing w:line="360" w:lineRule="auto"/>
        <w:ind w:left="-142" w:right="-143"/>
        <w:rPr>
          <w:rFonts w:ascii="Arial" w:hAnsi="Arial"/>
          <w:color w:val="FF0000"/>
          <w:sz w:val="24"/>
        </w:rPr>
      </w:pPr>
      <w:r w:rsidRPr="00C450FE">
        <w:rPr>
          <w:rFonts w:ascii="Arial" w:hAnsi="Arial"/>
          <w:sz w:val="24"/>
        </w:rPr>
        <w:t xml:space="preserve">Por otra parte </w:t>
      </w:r>
      <w:r w:rsidR="003F75CE" w:rsidRPr="00C450FE">
        <w:rPr>
          <w:rFonts w:ascii="Arial" w:hAnsi="Arial"/>
          <w:sz w:val="24"/>
        </w:rPr>
        <w:t>existe también</w:t>
      </w:r>
      <w:r w:rsidRPr="00C450FE">
        <w:rPr>
          <w:rFonts w:ascii="Arial" w:hAnsi="Arial"/>
          <w:sz w:val="24"/>
        </w:rPr>
        <w:t xml:space="preserve"> la </w:t>
      </w:r>
      <w:r w:rsidR="003F75CE" w:rsidRPr="00C450FE">
        <w:rPr>
          <w:rFonts w:ascii="Arial" w:hAnsi="Arial"/>
          <w:sz w:val="24"/>
        </w:rPr>
        <w:t xml:space="preserve">Sub </w:t>
      </w:r>
      <w:r w:rsidRPr="00C450FE">
        <w:rPr>
          <w:rFonts w:ascii="Arial" w:hAnsi="Arial"/>
          <w:sz w:val="24"/>
        </w:rPr>
        <w:t>Comisión de Servicios Médicos</w:t>
      </w:r>
      <w:r w:rsidR="003F75CE" w:rsidRPr="00C450FE">
        <w:rPr>
          <w:rFonts w:ascii="Arial" w:hAnsi="Arial"/>
          <w:sz w:val="24"/>
        </w:rPr>
        <w:t>, la cual está</w:t>
      </w:r>
      <w:r w:rsidRPr="00C450FE">
        <w:rPr>
          <w:rFonts w:ascii="Arial" w:hAnsi="Arial"/>
          <w:sz w:val="24"/>
        </w:rPr>
        <w:t xml:space="preserve"> integrada por los médicos especialistas en temas laborales de cada una de las empresas miembros de la Comisión.</w:t>
      </w:r>
      <w:r w:rsidR="003F75CE" w:rsidRPr="00C450FE">
        <w:rPr>
          <w:rFonts w:ascii="Arial" w:hAnsi="Arial"/>
          <w:sz w:val="24"/>
        </w:rPr>
        <w:t xml:space="preserve"> Esta Sub Comisión funciona en el marco de la Comisión y también se ajusta al presente reglamento</w:t>
      </w:r>
      <w:r w:rsidR="003F75CE">
        <w:rPr>
          <w:rFonts w:ascii="Arial" w:hAnsi="Arial"/>
          <w:color w:val="FF0000"/>
          <w:sz w:val="24"/>
        </w:rPr>
        <w:t>.</w:t>
      </w:r>
    </w:p>
    <w:p w:rsidR="002D714E" w:rsidRDefault="002D714E" w:rsidP="004E22AC">
      <w:pPr>
        <w:spacing w:line="360" w:lineRule="auto"/>
        <w:ind w:left="-142" w:right="-143"/>
        <w:rPr>
          <w:rFonts w:ascii="Arial" w:hAnsi="Arial"/>
          <w:sz w:val="24"/>
        </w:rPr>
      </w:pPr>
    </w:p>
    <w:p w:rsidR="002D714E" w:rsidRDefault="002D714E" w:rsidP="004E22AC">
      <w:pPr>
        <w:spacing w:line="360" w:lineRule="auto"/>
        <w:ind w:left="-142" w:right="-143"/>
        <w:rPr>
          <w:rFonts w:ascii="Arial" w:hAnsi="Arial"/>
          <w:sz w:val="24"/>
        </w:rPr>
      </w:pPr>
    </w:p>
    <w:p w:rsidR="002D714E" w:rsidRDefault="002D714E" w:rsidP="004E22AC">
      <w:pPr>
        <w:spacing w:line="360" w:lineRule="auto"/>
        <w:ind w:left="-142" w:right="-143" w:firstLine="708"/>
        <w:jc w:val="center"/>
        <w:rPr>
          <w:rFonts w:ascii="Arial" w:hAnsi="Arial"/>
          <w:b/>
          <w:sz w:val="36"/>
        </w:rPr>
      </w:pPr>
      <w:r>
        <w:rPr>
          <w:rFonts w:ascii="Arial" w:hAnsi="Arial"/>
          <w:b/>
          <w:sz w:val="36"/>
        </w:rPr>
        <w:t>REPRESENTANTE</w:t>
      </w:r>
    </w:p>
    <w:p w:rsidR="002D714E" w:rsidRDefault="002D714E" w:rsidP="004E22AC">
      <w:pPr>
        <w:spacing w:line="360" w:lineRule="auto"/>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lastRenderedPageBreak/>
        <w:t xml:space="preserve">Las </w:t>
      </w:r>
      <w:r w:rsidR="005E253C">
        <w:rPr>
          <w:rFonts w:ascii="Arial" w:hAnsi="Arial"/>
          <w:sz w:val="24"/>
        </w:rPr>
        <w:t>e</w:t>
      </w:r>
      <w:r>
        <w:rPr>
          <w:rFonts w:ascii="Arial" w:hAnsi="Arial"/>
          <w:sz w:val="24"/>
        </w:rPr>
        <w:t xml:space="preserve">mpresas </w:t>
      </w:r>
      <w:r w:rsidR="005E253C">
        <w:rPr>
          <w:rFonts w:ascii="Arial" w:hAnsi="Arial"/>
          <w:sz w:val="24"/>
        </w:rPr>
        <w:t xml:space="preserve">e industrias </w:t>
      </w:r>
      <w:r>
        <w:rPr>
          <w:rFonts w:ascii="Arial" w:hAnsi="Arial"/>
          <w:sz w:val="24"/>
        </w:rPr>
        <w:t xml:space="preserve">estarán representadas por sus respectivos Responsables o Jefes de los Servicios de Higiene y Seguridad en el Trabajo que </w:t>
      </w:r>
      <w:r w:rsidR="00E736FE" w:rsidRPr="005E253C">
        <w:rPr>
          <w:rFonts w:ascii="Arial" w:hAnsi="Arial"/>
          <w:sz w:val="24"/>
        </w:rPr>
        <w:t xml:space="preserve">revistan </w:t>
      </w:r>
      <w:r w:rsidR="008439D0" w:rsidRPr="005E253C">
        <w:rPr>
          <w:rFonts w:ascii="Arial" w:hAnsi="Arial"/>
          <w:sz w:val="24"/>
        </w:rPr>
        <w:t xml:space="preserve">con </w:t>
      </w:r>
      <w:r w:rsidR="00E736FE" w:rsidRPr="005E253C">
        <w:rPr>
          <w:rFonts w:ascii="Arial" w:hAnsi="Arial"/>
          <w:sz w:val="24"/>
        </w:rPr>
        <w:t>carácter de efectivos</w:t>
      </w:r>
      <w:r>
        <w:rPr>
          <w:rFonts w:ascii="Arial" w:hAnsi="Arial"/>
          <w:sz w:val="24"/>
        </w:rPr>
        <w:t>. No se aceptarán representantes tercerizados ó contratados</w:t>
      </w:r>
      <w:r w:rsidR="005E253C">
        <w:rPr>
          <w:rFonts w:ascii="Arial" w:hAnsi="Arial"/>
          <w:sz w:val="24"/>
        </w:rPr>
        <w:t>,</w:t>
      </w:r>
      <w:r>
        <w:rPr>
          <w:rFonts w:ascii="Arial" w:hAnsi="Arial"/>
          <w:sz w:val="24"/>
        </w:rPr>
        <w:t xml:space="preserve"> con el fin de evitar conflictos de intereses entre los participantes y las respectivas empresas </w:t>
      </w:r>
      <w:r w:rsidR="005E253C">
        <w:rPr>
          <w:rFonts w:ascii="Arial" w:hAnsi="Arial"/>
          <w:sz w:val="24"/>
        </w:rPr>
        <w:t xml:space="preserve">e industrias </w:t>
      </w:r>
      <w:r>
        <w:rPr>
          <w:rFonts w:ascii="Arial" w:hAnsi="Arial"/>
          <w:sz w:val="24"/>
        </w:rPr>
        <w:t>miembro.</w:t>
      </w:r>
    </w:p>
    <w:p w:rsidR="002D714E" w:rsidRDefault="002D714E" w:rsidP="004E22AC">
      <w:pPr>
        <w:spacing w:line="360" w:lineRule="auto"/>
        <w:ind w:left="-142" w:right="-143"/>
        <w:rPr>
          <w:rFonts w:ascii="Arial" w:hAnsi="Arial"/>
          <w:sz w:val="24"/>
        </w:rPr>
      </w:pPr>
      <w:r>
        <w:rPr>
          <w:rFonts w:ascii="Arial" w:hAnsi="Arial"/>
          <w:sz w:val="24"/>
        </w:rPr>
        <w:t>Los representantes deberán asistir a las reuniones periódicas de Comisión y de la Sub Comisión que forman parte.</w:t>
      </w:r>
    </w:p>
    <w:p w:rsidR="005E253C" w:rsidRDefault="002D714E" w:rsidP="003B4A3F">
      <w:pPr>
        <w:spacing w:line="360" w:lineRule="auto"/>
        <w:ind w:left="-142" w:right="-143"/>
        <w:rPr>
          <w:rFonts w:ascii="Arial" w:hAnsi="Arial"/>
          <w:sz w:val="24"/>
        </w:rPr>
      </w:pPr>
      <w:r>
        <w:rPr>
          <w:rFonts w:ascii="Arial" w:hAnsi="Arial"/>
          <w:sz w:val="24"/>
        </w:rPr>
        <w:t xml:space="preserve">En caso de no poder asistir </w:t>
      </w:r>
      <w:r w:rsidR="005E253C">
        <w:rPr>
          <w:rFonts w:ascii="Arial" w:hAnsi="Arial"/>
          <w:sz w:val="24"/>
        </w:rPr>
        <w:t xml:space="preserve">específicamente </w:t>
      </w:r>
      <w:r>
        <w:rPr>
          <w:rFonts w:ascii="Arial" w:hAnsi="Arial"/>
          <w:sz w:val="24"/>
        </w:rPr>
        <w:t>a alguna reunión, la representación podrá ser delegada en otro funcionario de la misma empresa</w:t>
      </w:r>
      <w:r w:rsidR="005E253C">
        <w:rPr>
          <w:rFonts w:ascii="Arial" w:hAnsi="Arial"/>
          <w:sz w:val="24"/>
        </w:rPr>
        <w:t xml:space="preserve"> o industria</w:t>
      </w:r>
      <w:r>
        <w:rPr>
          <w:rFonts w:ascii="Arial" w:hAnsi="Arial"/>
          <w:sz w:val="24"/>
        </w:rPr>
        <w:t>, pero nunca en otr</w:t>
      </w:r>
      <w:r w:rsidR="005E253C">
        <w:rPr>
          <w:rFonts w:ascii="Arial" w:hAnsi="Arial"/>
          <w:sz w:val="24"/>
        </w:rPr>
        <w:t>o miembro</w:t>
      </w:r>
      <w:r>
        <w:rPr>
          <w:rFonts w:ascii="Arial" w:hAnsi="Arial"/>
          <w:sz w:val="24"/>
        </w:rPr>
        <w:t xml:space="preserve"> u organismo. </w:t>
      </w:r>
    </w:p>
    <w:p w:rsidR="002D714E" w:rsidRDefault="002D714E" w:rsidP="003B4A3F">
      <w:pPr>
        <w:spacing w:line="360" w:lineRule="auto"/>
        <w:ind w:left="-142" w:right="-143"/>
        <w:rPr>
          <w:rFonts w:ascii="Arial" w:hAnsi="Arial"/>
          <w:sz w:val="24"/>
        </w:rPr>
      </w:pPr>
      <w:r>
        <w:rPr>
          <w:rFonts w:ascii="Arial" w:hAnsi="Arial"/>
          <w:sz w:val="24"/>
        </w:rPr>
        <w:t xml:space="preserve">Los representantes se comprometen a tratar todos los temas e información de la Comisión con un alto grado de confidencialidad. </w:t>
      </w:r>
    </w:p>
    <w:p w:rsidR="002D714E" w:rsidRDefault="002D714E" w:rsidP="004E22AC">
      <w:pPr>
        <w:spacing w:line="360" w:lineRule="auto"/>
        <w:ind w:left="-142" w:right="-143"/>
        <w:rPr>
          <w:rFonts w:ascii="Arial" w:hAnsi="Arial"/>
          <w:sz w:val="24"/>
        </w:rPr>
      </w:pPr>
    </w:p>
    <w:p w:rsidR="002D714E" w:rsidRDefault="002D714E" w:rsidP="004E22AC">
      <w:pPr>
        <w:ind w:left="-142" w:right="-143"/>
        <w:jc w:val="center"/>
        <w:rPr>
          <w:rFonts w:ascii="Arial" w:hAnsi="Arial"/>
          <w:b/>
          <w:sz w:val="36"/>
        </w:rPr>
      </w:pPr>
    </w:p>
    <w:p w:rsidR="002D714E" w:rsidRDefault="002D714E" w:rsidP="004E22AC">
      <w:pPr>
        <w:ind w:left="-142" w:right="-143"/>
        <w:jc w:val="center"/>
        <w:rPr>
          <w:rFonts w:ascii="Arial" w:hAnsi="Arial"/>
          <w:b/>
          <w:sz w:val="36"/>
        </w:rPr>
      </w:pPr>
    </w:p>
    <w:p w:rsidR="002D714E" w:rsidRDefault="002D714E" w:rsidP="004E22AC">
      <w:pPr>
        <w:ind w:left="-142" w:right="-143"/>
        <w:jc w:val="center"/>
        <w:rPr>
          <w:rFonts w:ascii="Arial" w:hAnsi="Arial"/>
          <w:b/>
          <w:sz w:val="36"/>
        </w:rPr>
      </w:pPr>
      <w:r>
        <w:rPr>
          <w:rFonts w:ascii="Arial" w:hAnsi="Arial"/>
          <w:b/>
          <w:sz w:val="36"/>
        </w:rPr>
        <w:t>ADMISIÓN</w:t>
      </w:r>
    </w:p>
    <w:p w:rsidR="002D714E" w:rsidRDefault="002D714E" w:rsidP="004E22AC">
      <w:pPr>
        <w:ind w:left="-142" w:right="-143"/>
        <w:jc w:val="center"/>
        <w:rPr>
          <w:rFonts w:ascii="Arial" w:hAnsi="Arial"/>
          <w:sz w:val="36"/>
        </w:rPr>
      </w:pP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sidRPr="00457216">
        <w:rPr>
          <w:rFonts w:ascii="Arial" w:hAnsi="Arial"/>
          <w:sz w:val="24"/>
        </w:rPr>
        <w:t>La Comisión se reserva el derecho de admisión</w:t>
      </w:r>
      <w:r>
        <w:rPr>
          <w:rFonts w:ascii="Arial" w:hAnsi="Arial"/>
          <w:sz w:val="24"/>
        </w:rPr>
        <w:t xml:space="preserve"> de las nuevas empresas </w:t>
      </w:r>
      <w:r w:rsidR="005E253C">
        <w:rPr>
          <w:rFonts w:ascii="Arial" w:hAnsi="Arial"/>
          <w:sz w:val="24"/>
        </w:rPr>
        <w:t xml:space="preserve">o industrias </w:t>
      </w:r>
      <w:r>
        <w:rPr>
          <w:rFonts w:ascii="Arial" w:hAnsi="Arial"/>
          <w:sz w:val="24"/>
        </w:rPr>
        <w:t>de la Cámara que deseen formar parte de la Comisión de Seguridad</w:t>
      </w:r>
      <w:r w:rsidRPr="00457216">
        <w:rPr>
          <w:rFonts w:ascii="Arial" w:hAnsi="Arial"/>
          <w:sz w:val="24"/>
        </w:rPr>
        <w:t>.</w:t>
      </w:r>
    </w:p>
    <w:p w:rsidR="002D714E" w:rsidRDefault="002D714E" w:rsidP="004E22AC">
      <w:pPr>
        <w:spacing w:line="360" w:lineRule="auto"/>
        <w:ind w:left="-142" w:right="-143"/>
        <w:rPr>
          <w:rFonts w:ascii="Arial" w:hAnsi="Arial"/>
          <w:sz w:val="24"/>
        </w:rPr>
      </w:pPr>
      <w:r>
        <w:rPr>
          <w:rFonts w:ascii="Arial" w:hAnsi="Arial"/>
          <w:sz w:val="24"/>
        </w:rPr>
        <w:t>Cuando una empresa industrial solicite su admisión en la Comisión deberá presentar una carta dirigida a l</w:t>
      </w:r>
      <w:r w:rsidR="00E4325B">
        <w:rPr>
          <w:rFonts w:ascii="Arial" w:hAnsi="Arial"/>
          <w:sz w:val="24"/>
        </w:rPr>
        <w:t>os miembros</w:t>
      </w:r>
      <w:r>
        <w:rPr>
          <w:rFonts w:ascii="Arial" w:hAnsi="Arial"/>
          <w:sz w:val="24"/>
        </w:rPr>
        <w:t xml:space="preserve"> de la misma expresando su interés y compromiso a cumplir con todos los puntos del presente </w:t>
      </w:r>
      <w:r w:rsidR="005E253C">
        <w:rPr>
          <w:rFonts w:ascii="Arial" w:hAnsi="Arial"/>
          <w:sz w:val="24"/>
        </w:rPr>
        <w:t>Reglamento</w:t>
      </w:r>
      <w:r>
        <w:rPr>
          <w:rFonts w:ascii="Arial" w:hAnsi="Arial"/>
          <w:sz w:val="24"/>
        </w:rPr>
        <w:t>.</w:t>
      </w:r>
    </w:p>
    <w:p w:rsidR="002D714E" w:rsidRDefault="002D714E" w:rsidP="004E22AC">
      <w:pPr>
        <w:spacing w:line="360" w:lineRule="auto"/>
        <w:ind w:left="-142" w:right="-143"/>
        <w:rPr>
          <w:rFonts w:ascii="Arial" w:hAnsi="Arial"/>
          <w:sz w:val="24"/>
        </w:rPr>
      </w:pPr>
      <w:r>
        <w:rPr>
          <w:rFonts w:ascii="Arial" w:hAnsi="Arial"/>
          <w:sz w:val="24"/>
        </w:rPr>
        <w:t>Por otra parte la Comisión designará a una delegación de entre sus miembros para realizar una visita técnica a la empresa aspirante para determinar principalmente el nivel de riesgo y preparación para las emergencias con que cuenta la planta. Posteriormente confeccionará un informe con lo observado que será puesto a consideración de la Comisión para decidir si se acepta su incorporación totalmente ó acepta pero con recomendaciones a cumplir en determinado plazo ó se rechaza la incorporación.</w:t>
      </w:r>
    </w:p>
    <w:p w:rsidR="008439D0" w:rsidRDefault="008439D0" w:rsidP="004E22AC">
      <w:pPr>
        <w:spacing w:line="360" w:lineRule="auto"/>
        <w:ind w:left="-142" w:right="-143"/>
        <w:rPr>
          <w:rFonts w:ascii="Arial" w:hAnsi="Arial"/>
          <w:sz w:val="24"/>
        </w:rPr>
      </w:pPr>
      <w:r>
        <w:rPr>
          <w:rFonts w:ascii="Arial" w:hAnsi="Arial"/>
          <w:sz w:val="24"/>
        </w:rPr>
        <w:t xml:space="preserve">Se </w:t>
      </w:r>
      <w:r w:rsidR="005E253C">
        <w:rPr>
          <w:rFonts w:ascii="Arial" w:hAnsi="Arial"/>
          <w:sz w:val="24"/>
        </w:rPr>
        <w:t>informará</w:t>
      </w:r>
      <w:r>
        <w:rPr>
          <w:rFonts w:ascii="Arial" w:hAnsi="Arial"/>
          <w:sz w:val="24"/>
        </w:rPr>
        <w:t xml:space="preserve"> por escrito a la empresa </w:t>
      </w:r>
      <w:r w:rsidR="005E253C">
        <w:rPr>
          <w:rFonts w:ascii="Arial" w:hAnsi="Arial"/>
          <w:sz w:val="24"/>
        </w:rPr>
        <w:t xml:space="preserve">o industria </w:t>
      </w:r>
      <w:r>
        <w:rPr>
          <w:rFonts w:ascii="Arial" w:hAnsi="Arial"/>
          <w:sz w:val="24"/>
        </w:rPr>
        <w:t>solicitante la reso</w:t>
      </w:r>
      <w:r w:rsidR="005E253C">
        <w:rPr>
          <w:rFonts w:ascii="Arial" w:hAnsi="Arial"/>
          <w:sz w:val="24"/>
        </w:rPr>
        <w:t>lució</w:t>
      </w:r>
      <w:r>
        <w:rPr>
          <w:rFonts w:ascii="Arial" w:hAnsi="Arial"/>
          <w:sz w:val="24"/>
        </w:rPr>
        <w:t>n de la Comisi</w:t>
      </w:r>
      <w:r w:rsidR="005E253C">
        <w:rPr>
          <w:rFonts w:ascii="Arial" w:hAnsi="Arial"/>
          <w:sz w:val="24"/>
        </w:rPr>
        <w:t>ó</w:t>
      </w:r>
      <w:r>
        <w:rPr>
          <w:rFonts w:ascii="Arial" w:hAnsi="Arial"/>
          <w:sz w:val="24"/>
        </w:rPr>
        <w:t>n.</w:t>
      </w:r>
    </w:p>
    <w:p w:rsidR="002D714E" w:rsidRDefault="002D714E" w:rsidP="004E22AC">
      <w:pPr>
        <w:spacing w:line="360" w:lineRule="auto"/>
        <w:ind w:left="-142" w:right="-143"/>
        <w:rPr>
          <w:rFonts w:ascii="Arial" w:hAnsi="Arial"/>
          <w:sz w:val="24"/>
        </w:rPr>
      </w:pPr>
      <w:r w:rsidRPr="0082267E">
        <w:rPr>
          <w:rFonts w:ascii="Arial" w:hAnsi="Arial"/>
          <w:sz w:val="24"/>
          <w:szCs w:val="24"/>
        </w:rPr>
        <w:t xml:space="preserve">No </w:t>
      </w:r>
      <w:r>
        <w:rPr>
          <w:rFonts w:ascii="Arial" w:hAnsi="Arial"/>
          <w:sz w:val="24"/>
          <w:szCs w:val="24"/>
        </w:rPr>
        <w:t xml:space="preserve">se admitirán </w:t>
      </w:r>
      <w:r w:rsidRPr="00457216">
        <w:rPr>
          <w:rFonts w:ascii="Arial" w:hAnsi="Arial"/>
          <w:sz w:val="24"/>
        </w:rPr>
        <w:t xml:space="preserve">empresas </w:t>
      </w:r>
      <w:r w:rsidR="005E253C">
        <w:rPr>
          <w:rFonts w:ascii="Arial" w:hAnsi="Arial"/>
          <w:sz w:val="24"/>
        </w:rPr>
        <w:t xml:space="preserve">o industrias </w:t>
      </w:r>
      <w:r w:rsidRPr="00457216">
        <w:rPr>
          <w:rFonts w:ascii="Arial" w:hAnsi="Arial"/>
          <w:sz w:val="24"/>
        </w:rPr>
        <w:t>que por su actividad o servicio puedan</w:t>
      </w:r>
      <w:r w:rsidR="008439D0">
        <w:rPr>
          <w:rFonts w:ascii="Arial" w:hAnsi="Arial"/>
          <w:sz w:val="24"/>
        </w:rPr>
        <w:t xml:space="preserve"> a través del manejo de información privilegiada propia del funcionamiento de la </w:t>
      </w:r>
      <w:r w:rsidR="005E253C">
        <w:rPr>
          <w:rFonts w:ascii="Arial" w:hAnsi="Arial"/>
          <w:sz w:val="24"/>
        </w:rPr>
        <w:t>C</w:t>
      </w:r>
      <w:r w:rsidR="008439D0">
        <w:rPr>
          <w:rFonts w:ascii="Arial" w:hAnsi="Arial"/>
          <w:sz w:val="24"/>
        </w:rPr>
        <w:t>omis</w:t>
      </w:r>
      <w:r w:rsidR="005E253C">
        <w:rPr>
          <w:rFonts w:ascii="Arial" w:hAnsi="Arial"/>
          <w:sz w:val="24"/>
        </w:rPr>
        <w:t>ió</w:t>
      </w:r>
      <w:r w:rsidR="008439D0">
        <w:rPr>
          <w:rFonts w:ascii="Arial" w:hAnsi="Arial"/>
          <w:sz w:val="24"/>
        </w:rPr>
        <w:t>n</w:t>
      </w:r>
      <w:r w:rsidRPr="00457216">
        <w:rPr>
          <w:rFonts w:ascii="Arial" w:hAnsi="Arial"/>
          <w:sz w:val="24"/>
        </w:rPr>
        <w:t xml:space="preserve"> obtener ventajas competitivas</w:t>
      </w:r>
      <w:r>
        <w:rPr>
          <w:rFonts w:ascii="Arial" w:hAnsi="Arial"/>
          <w:sz w:val="24"/>
        </w:rPr>
        <w:t xml:space="preserve"> al formar parte de la </w:t>
      </w:r>
      <w:r w:rsidR="005E253C">
        <w:rPr>
          <w:rFonts w:ascii="Arial" w:hAnsi="Arial"/>
          <w:sz w:val="24"/>
        </w:rPr>
        <w:t>misma</w:t>
      </w:r>
      <w:r w:rsidRPr="00457216">
        <w:rPr>
          <w:rFonts w:ascii="Arial" w:hAnsi="Arial"/>
          <w:sz w:val="24"/>
        </w:rPr>
        <w:t>.</w:t>
      </w:r>
    </w:p>
    <w:p w:rsidR="008439D0" w:rsidRDefault="008439D0" w:rsidP="004E22AC">
      <w:pPr>
        <w:spacing w:line="360" w:lineRule="auto"/>
        <w:ind w:left="-142" w:right="-143"/>
        <w:rPr>
          <w:rFonts w:ascii="Arial" w:hAnsi="Arial"/>
          <w:sz w:val="24"/>
        </w:rPr>
      </w:pPr>
      <w:r>
        <w:rPr>
          <w:rFonts w:ascii="Arial" w:hAnsi="Arial"/>
          <w:sz w:val="24"/>
        </w:rPr>
        <w:lastRenderedPageBreak/>
        <w:t>Tampoco se admitirán a aquellas que no cuenten con Servicio de H</w:t>
      </w:r>
      <w:r w:rsidR="008C0696">
        <w:rPr>
          <w:rFonts w:ascii="Arial" w:hAnsi="Arial"/>
          <w:sz w:val="24"/>
        </w:rPr>
        <w:t>igiene y Seguridad</w:t>
      </w:r>
      <w:r>
        <w:rPr>
          <w:rFonts w:ascii="Arial" w:hAnsi="Arial"/>
          <w:sz w:val="24"/>
        </w:rPr>
        <w:t xml:space="preserve"> propio.</w:t>
      </w:r>
    </w:p>
    <w:p w:rsidR="008C0696" w:rsidRDefault="002D714E" w:rsidP="004E22AC">
      <w:pPr>
        <w:spacing w:line="360" w:lineRule="auto"/>
        <w:ind w:left="-142" w:right="-143"/>
        <w:rPr>
          <w:rFonts w:ascii="Arial" w:hAnsi="Arial"/>
          <w:sz w:val="24"/>
        </w:rPr>
      </w:pPr>
      <w:r>
        <w:rPr>
          <w:rFonts w:ascii="Arial" w:hAnsi="Arial"/>
          <w:sz w:val="24"/>
        </w:rPr>
        <w:t xml:space="preserve">Tanto la Comisión como las Subcomisiones podrán invitar a las reuniones, en forma esporádica o permanente, a </w:t>
      </w:r>
      <w:r w:rsidR="008C0696">
        <w:rPr>
          <w:rFonts w:ascii="Arial" w:hAnsi="Arial"/>
          <w:sz w:val="24"/>
        </w:rPr>
        <w:t>o</w:t>
      </w:r>
      <w:r>
        <w:rPr>
          <w:rFonts w:ascii="Arial" w:hAnsi="Arial"/>
          <w:sz w:val="24"/>
        </w:rPr>
        <w:t xml:space="preserve">rganismos ó autoridades relevantes para los temas a tratar. </w:t>
      </w:r>
    </w:p>
    <w:p w:rsidR="003466A6" w:rsidRDefault="003466A6" w:rsidP="004E22AC">
      <w:pPr>
        <w:spacing w:line="360" w:lineRule="auto"/>
        <w:ind w:left="-142" w:right="-143"/>
        <w:rPr>
          <w:rFonts w:ascii="Arial" w:hAnsi="Arial"/>
          <w:sz w:val="24"/>
        </w:rPr>
      </w:pPr>
    </w:p>
    <w:p w:rsidR="002D714E" w:rsidRDefault="002D714E" w:rsidP="004E22AC">
      <w:pPr>
        <w:spacing w:line="360" w:lineRule="auto"/>
        <w:ind w:left="-142" w:right="-143"/>
        <w:rPr>
          <w:rFonts w:ascii="Arial" w:hAnsi="Arial"/>
          <w:b/>
          <w:sz w:val="36"/>
        </w:rPr>
      </w:pPr>
      <w:r>
        <w:rPr>
          <w:rFonts w:ascii="Arial" w:hAnsi="Arial"/>
          <w:sz w:val="24"/>
        </w:rPr>
        <w:t>Los invitados participarán con voz pero sin voto en las deliberaciones.</w:t>
      </w:r>
    </w:p>
    <w:p w:rsidR="002D714E" w:rsidRDefault="002D714E" w:rsidP="001D6A30">
      <w:pPr>
        <w:rPr>
          <w:rFonts w:ascii="Arial" w:hAnsi="Arial"/>
          <w:b/>
          <w:sz w:val="36"/>
        </w:rPr>
      </w:pPr>
      <w:r>
        <w:rPr>
          <w:rFonts w:ascii="Arial" w:hAnsi="Arial"/>
          <w:b/>
          <w:sz w:val="36"/>
        </w:rPr>
        <w:br w:type="page"/>
      </w:r>
    </w:p>
    <w:p w:rsidR="002D714E" w:rsidRDefault="002D714E" w:rsidP="004E22AC">
      <w:pPr>
        <w:ind w:left="-142" w:right="-143"/>
        <w:jc w:val="center"/>
        <w:rPr>
          <w:rFonts w:ascii="Arial" w:hAnsi="Arial"/>
          <w:sz w:val="24"/>
        </w:rPr>
      </w:pPr>
      <w:r>
        <w:rPr>
          <w:rFonts w:ascii="Arial" w:hAnsi="Arial"/>
          <w:b/>
          <w:sz w:val="36"/>
        </w:rPr>
        <w:lastRenderedPageBreak/>
        <w:t>FUNCIONES</w:t>
      </w:r>
    </w:p>
    <w:p w:rsidR="002D714E" w:rsidRDefault="002D714E" w:rsidP="004E22AC">
      <w:pPr>
        <w:ind w:left="-142" w:right="-143"/>
        <w:rPr>
          <w:rFonts w:ascii="Arial" w:hAnsi="Arial"/>
          <w:b/>
          <w:sz w:val="28"/>
        </w:rPr>
      </w:pPr>
    </w:p>
    <w:p w:rsidR="002D714E" w:rsidRDefault="002D714E" w:rsidP="004E22AC">
      <w:pPr>
        <w:ind w:left="-142" w:right="-143"/>
        <w:rPr>
          <w:rFonts w:ascii="Arial" w:hAnsi="Arial"/>
          <w:b/>
          <w:sz w:val="28"/>
        </w:rPr>
      </w:pPr>
    </w:p>
    <w:p w:rsidR="002D714E" w:rsidRPr="004E22AC" w:rsidRDefault="002D714E" w:rsidP="004E22AC">
      <w:pPr>
        <w:ind w:left="-142" w:right="-143"/>
        <w:rPr>
          <w:rFonts w:ascii="Arial" w:hAnsi="Arial"/>
          <w:sz w:val="24"/>
          <w:szCs w:val="24"/>
        </w:rPr>
      </w:pPr>
      <w:r w:rsidRPr="004E22AC">
        <w:rPr>
          <w:rFonts w:ascii="Arial" w:hAnsi="Arial"/>
          <w:b/>
          <w:sz w:val="24"/>
          <w:szCs w:val="24"/>
        </w:rPr>
        <w:t>PRESIDENTE</w:t>
      </w: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Representar oficialmente a la Comisión</w:t>
      </w:r>
    </w:p>
    <w:p w:rsidR="002D714E" w:rsidRDefault="002D714E" w:rsidP="004E22AC">
      <w:pPr>
        <w:spacing w:line="360" w:lineRule="auto"/>
        <w:ind w:left="-142" w:right="-143"/>
        <w:rPr>
          <w:rFonts w:ascii="Arial" w:hAnsi="Arial"/>
          <w:sz w:val="24"/>
        </w:rPr>
      </w:pPr>
      <w:r>
        <w:rPr>
          <w:rFonts w:ascii="Arial" w:hAnsi="Arial"/>
          <w:sz w:val="24"/>
        </w:rPr>
        <w:t>- Presidir las reuniones de la Comisión</w:t>
      </w:r>
    </w:p>
    <w:p w:rsidR="002D714E" w:rsidRDefault="002D714E" w:rsidP="004E22AC">
      <w:pPr>
        <w:spacing w:line="360" w:lineRule="auto"/>
        <w:ind w:left="-142" w:right="-143"/>
        <w:rPr>
          <w:rFonts w:ascii="Arial" w:hAnsi="Arial"/>
          <w:sz w:val="24"/>
        </w:rPr>
      </w:pPr>
      <w:r>
        <w:rPr>
          <w:rFonts w:ascii="Arial" w:hAnsi="Arial"/>
          <w:sz w:val="24"/>
        </w:rPr>
        <w:t xml:space="preserve">- Hacer cumplir </w:t>
      </w:r>
      <w:r w:rsidR="00E4325B">
        <w:rPr>
          <w:rFonts w:ascii="Arial" w:hAnsi="Arial"/>
          <w:sz w:val="24"/>
        </w:rPr>
        <w:t>el, reglamento y</w:t>
      </w:r>
      <w:r>
        <w:rPr>
          <w:rFonts w:ascii="Arial" w:hAnsi="Arial"/>
          <w:sz w:val="24"/>
        </w:rPr>
        <w:t xml:space="preserve"> resoluciones</w:t>
      </w:r>
    </w:p>
    <w:p w:rsidR="002D714E" w:rsidRDefault="002D714E" w:rsidP="004E22AC">
      <w:pPr>
        <w:spacing w:line="360" w:lineRule="auto"/>
        <w:ind w:left="-142" w:right="-143"/>
        <w:rPr>
          <w:rFonts w:ascii="Arial" w:hAnsi="Arial"/>
          <w:sz w:val="24"/>
        </w:rPr>
      </w:pPr>
      <w:r>
        <w:rPr>
          <w:rFonts w:ascii="Arial" w:hAnsi="Arial"/>
          <w:sz w:val="24"/>
        </w:rPr>
        <w:t>- Promover y Coordinar las actividades de la Comisión y Sub Comisiones</w:t>
      </w:r>
    </w:p>
    <w:p w:rsidR="002D714E" w:rsidRDefault="002D714E" w:rsidP="004E22AC">
      <w:pPr>
        <w:spacing w:line="360" w:lineRule="auto"/>
        <w:ind w:left="-142" w:right="-143"/>
        <w:rPr>
          <w:rFonts w:ascii="Arial" w:hAnsi="Arial"/>
          <w:sz w:val="24"/>
        </w:rPr>
      </w:pPr>
      <w:r>
        <w:rPr>
          <w:rFonts w:ascii="Arial" w:hAnsi="Arial"/>
          <w:sz w:val="24"/>
        </w:rPr>
        <w:t>- Reemplazar al Secretario en caso de ausencia de éste</w:t>
      </w:r>
    </w:p>
    <w:p w:rsidR="002D714E" w:rsidRDefault="002D714E" w:rsidP="004E22AC">
      <w:pPr>
        <w:spacing w:line="360" w:lineRule="auto"/>
        <w:ind w:left="-142" w:right="-143"/>
        <w:rPr>
          <w:rFonts w:ascii="Arial" w:hAnsi="Arial"/>
          <w:sz w:val="24"/>
        </w:rPr>
      </w:pPr>
      <w:r>
        <w:rPr>
          <w:rFonts w:ascii="Arial" w:hAnsi="Arial"/>
          <w:sz w:val="24"/>
        </w:rPr>
        <w:t xml:space="preserve">- </w:t>
      </w:r>
      <w:r w:rsidRPr="00E05EE5">
        <w:rPr>
          <w:rFonts w:ascii="Arial" w:hAnsi="Arial"/>
          <w:sz w:val="24"/>
        </w:rPr>
        <w:t>Promover la incorporación de nuevas empresas industriales a la Comisión</w:t>
      </w:r>
    </w:p>
    <w:p w:rsidR="002D714E" w:rsidRDefault="002D714E" w:rsidP="005717D2">
      <w:pPr>
        <w:pStyle w:val="Prrafodelista1"/>
        <w:numPr>
          <w:ilvl w:val="0"/>
          <w:numId w:val="8"/>
        </w:numPr>
        <w:spacing w:line="360" w:lineRule="auto"/>
        <w:ind w:left="-142" w:right="-143" w:firstLine="0"/>
        <w:rPr>
          <w:rFonts w:ascii="Arial" w:hAnsi="Arial"/>
          <w:sz w:val="24"/>
        </w:rPr>
      </w:pPr>
      <w:r w:rsidRPr="005717D2">
        <w:rPr>
          <w:rFonts w:ascii="Arial" w:hAnsi="Arial"/>
          <w:sz w:val="24"/>
        </w:rPr>
        <w:t>Solicitar la conformación de la Sub Comisión de Ética</w:t>
      </w:r>
    </w:p>
    <w:p w:rsidR="002D714E" w:rsidRPr="005717D2" w:rsidRDefault="002D714E" w:rsidP="005717D2">
      <w:pPr>
        <w:pStyle w:val="Prrafodelista1"/>
        <w:numPr>
          <w:ilvl w:val="0"/>
          <w:numId w:val="8"/>
        </w:numPr>
        <w:spacing w:line="360" w:lineRule="auto"/>
        <w:ind w:left="-142" w:right="-143" w:firstLine="0"/>
        <w:rPr>
          <w:rFonts w:ascii="Arial" w:hAnsi="Arial"/>
          <w:sz w:val="24"/>
        </w:rPr>
      </w:pPr>
      <w:r>
        <w:rPr>
          <w:rFonts w:ascii="Arial" w:hAnsi="Arial"/>
          <w:sz w:val="24"/>
        </w:rPr>
        <w:t>Presentar un plan anual de trabajo a la Comisión para su aprobación previo el comienzo de su gestión</w:t>
      </w:r>
    </w:p>
    <w:p w:rsidR="002D714E" w:rsidRDefault="002D714E" w:rsidP="004E22AC">
      <w:pPr>
        <w:ind w:left="-142" w:right="-143"/>
        <w:rPr>
          <w:rFonts w:ascii="Arial" w:hAnsi="Arial"/>
          <w:sz w:val="24"/>
        </w:rPr>
      </w:pPr>
    </w:p>
    <w:p w:rsidR="002D714E" w:rsidRDefault="002D714E" w:rsidP="004E22AC">
      <w:pPr>
        <w:ind w:left="-142" w:right="-143"/>
        <w:rPr>
          <w:rFonts w:ascii="Arial" w:hAnsi="Arial"/>
          <w:b/>
          <w:sz w:val="24"/>
          <w:szCs w:val="24"/>
        </w:rPr>
      </w:pPr>
      <w:r w:rsidRPr="004E22AC">
        <w:rPr>
          <w:rFonts w:ascii="Arial" w:hAnsi="Arial"/>
          <w:b/>
          <w:sz w:val="24"/>
          <w:szCs w:val="24"/>
        </w:rPr>
        <w:t>SECRETARIO</w:t>
      </w:r>
    </w:p>
    <w:p w:rsidR="002D714E" w:rsidRPr="004E22AC" w:rsidRDefault="002D714E" w:rsidP="004E22AC">
      <w:pPr>
        <w:ind w:left="-142" w:right="-143"/>
        <w:rPr>
          <w:rFonts w:ascii="Arial" w:hAnsi="Arial"/>
          <w:sz w:val="24"/>
          <w:szCs w:val="24"/>
        </w:rPr>
      </w:pPr>
    </w:p>
    <w:p w:rsidR="002D714E" w:rsidRDefault="002D714E" w:rsidP="004E22AC">
      <w:pPr>
        <w:spacing w:line="360" w:lineRule="auto"/>
        <w:ind w:left="-142" w:right="-143"/>
        <w:rPr>
          <w:rFonts w:ascii="Arial" w:hAnsi="Arial"/>
          <w:sz w:val="24"/>
        </w:rPr>
      </w:pPr>
      <w:r>
        <w:rPr>
          <w:rFonts w:ascii="Arial" w:hAnsi="Arial"/>
          <w:sz w:val="24"/>
        </w:rPr>
        <w:t>- Coordinar el funcionamiento de las Sub Comisiones</w:t>
      </w:r>
    </w:p>
    <w:p w:rsidR="002D714E" w:rsidRDefault="002D714E" w:rsidP="004E22AC">
      <w:pPr>
        <w:spacing w:line="360" w:lineRule="auto"/>
        <w:ind w:left="-142" w:right="-143"/>
        <w:rPr>
          <w:rFonts w:ascii="Arial" w:hAnsi="Arial"/>
          <w:sz w:val="24"/>
        </w:rPr>
      </w:pPr>
      <w:r>
        <w:rPr>
          <w:rFonts w:ascii="Arial" w:hAnsi="Arial"/>
          <w:sz w:val="24"/>
        </w:rPr>
        <w:t>- Reemplazar al Presidente en caso de ausencia de éste</w:t>
      </w:r>
    </w:p>
    <w:p w:rsidR="002D714E" w:rsidRDefault="002D714E" w:rsidP="004E22AC">
      <w:pPr>
        <w:spacing w:line="360" w:lineRule="auto"/>
        <w:ind w:left="-142" w:right="-143"/>
        <w:rPr>
          <w:rFonts w:ascii="Arial" w:hAnsi="Arial"/>
          <w:sz w:val="24"/>
        </w:rPr>
      </w:pPr>
      <w:r>
        <w:rPr>
          <w:rFonts w:ascii="Arial" w:hAnsi="Arial"/>
          <w:sz w:val="24"/>
        </w:rPr>
        <w:t>- Controlar datos de planillas de Apoyo y Riesgos del PAMGE</w:t>
      </w:r>
    </w:p>
    <w:p w:rsidR="002D714E" w:rsidRDefault="002D714E" w:rsidP="00EC596B">
      <w:pPr>
        <w:pStyle w:val="Prrafodelista1"/>
        <w:numPr>
          <w:ilvl w:val="0"/>
          <w:numId w:val="8"/>
        </w:numPr>
        <w:spacing w:line="360" w:lineRule="auto"/>
        <w:ind w:left="-142" w:right="-143" w:firstLine="0"/>
        <w:rPr>
          <w:rFonts w:ascii="Arial" w:hAnsi="Arial"/>
          <w:sz w:val="24"/>
        </w:rPr>
      </w:pPr>
      <w:r w:rsidRPr="005717D2">
        <w:rPr>
          <w:rFonts w:ascii="Arial" w:hAnsi="Arial"/>
          <w:sz w:val="24"/>
        </w:rPr>
        <w:t>Solicitar la conformación de la Sub Comisión de Ética</w:t>
      </w:r>
    </w:p>
    <w:p w:rsidR="002D714E" w:rsidRDefault="002D714E" w:rsidP="004E22AC">
      <w:pPr>
        <w:ind w:left="-142" w:right="-143"/>
        <w:rPr>
          <w:rFonts w:ascii="Arial" w:hAnsi="Arial"/>
          <w:b/>
          <w:sz w:val="28"/>
        </w:rPr>
      </w:pPr>
    </w:p>
    <w:p w:rsidR="002D714E" w:rsidRPr="004E22AC" w:rsidRDefault="002D714E" w:rsidP="004E22AC">
      <w:pPr>
        <w:ind w:left="-142" w:right="-143"/>
        <w:rPr>
          <w:rFonts w:ascii="Arial" w:hAnsi="Arial"/>
          <w:sz w:val="24"/>
          <w:szCs w:val="24"/>
        </w:rPr>
      </w:pPr>
      <w:r w:rsidRPr="004E22AC">
        <w:rPr>
          <w:rFonts w:ascii="Arial" w:hAnsi="Arial"/>
          <w:b/>
          <w:sz w:val="24"/>
          <w:szCs w:val="24"/>
        </w:rPr>
        <w:t>MIEMBROS</w:t>
      </w: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Asistir a las reuniones</w:t>
      </w:r>
    </w:p>
    <w:p w:rsidR="002D714E" w:rsidRDefault="002D714E" w:rsidP="004E22AC">
      <w:pPr>
        <w:spacing w:line="360" w:lineRule="auto"/>
        <w:ind w:left="-142" w:right="-143"/>
        <w:rPr>
          <w:rFonts w:ascii="Arial" w:hAnsi="Arial"/>
          <w:sz w:val="24"/>
        </w:rPr>
      </w:pPr>
      <w:r>
        <w:rPr>
          <w:rFonts w:ascii="Arial" w:hAnsi="Arial"/>
          <w:sz w:val="24"/>
        </w:rPr>
        <w:t>- Contribuir con las actividades de la Comisión.</w:t>
      </w:r>
    </w:p>
    <w:p w:rsidR="002D714E" w:rsidRDefault="002D714E" w:rsidP="004E22AC">
      <w:pPr>
        <w:spacing w:line="360" w:lineRule="auto"/>
        <w:ind w:left="-142" w:right="-143"/>
        <w:rPr>
          <w:rFonts w:ascii="Arial" w:hAnsi="Arial"/>
          <w:sz w:val="24"/>
        </w:rPr>
      </w:pPr>
      <w:r>
        <w:rPr>
          <w:rFonts w:ascii="Arial" w:hAnsi="Arial"/>
          <w:sz w:val="24"/>
        </w:rPr>
        <w:t>- Participar en los grupos de trabajo de las Sub Comisiones</w:t>
      </w:r>
    </w:p>
    <w:p w:rsidR="002D714E" w:rsidRDefault="002D714E" w:rsidP="004E22AC">
      <w:pPr>
        <w:spacing w:line="360" w:lineRule="auto"/>
        <w:ind w:left="-142" w:right="-143"/>
        <w:rPr>
          <w:rFonts w:ascii="Arial" w:hAnsi="Arial"/>
          <w:sz w:val="24"/>
        </w:rPr>
      </w:pPr>
      <w:r>
        <w:rPr>
          <w:rFonts w:ascii="Arial" w:hAnsi="Arial"/>
          <w:sz w:val="24"/>
        </w:rPr>
        <w:t>- Participar de otras actividades tales como simulacros, seminarios, cursos, etc. organizados o patrocinados desde la Comisión.</w:t>
      </w:r>
    </w:p>
    <w:p w:rsidR="002D714E" w:rsidRDefault="002D714E" w:rsidP="004E22AC">
      <w:pPr>
        <w:spacing w:line="360" w:lineRule="auto"/>
        <w:ind w:left="-142" w:right="-143"/>
        <w:rPr>
          <w:rFonts w:ascii="Arial" w:hAnsi="Arial"/>
          <w:sz w:val="24"/>
        </w:rPr>
      </w:pPr>
      <w:r>
        <w:rPr>
          <w:rFonts w:ascii="Arial" w:hAnsi="Arial"/>
          <w:sz w:val="24"/>
        </w:rPr>
        <w:t>- Mantener actualizadas las planillas de Apoyo y Riesgos del PAMGE</w:t>
      </w:r>
    </w:p>
    <w:p w:rsidR="002D714E" w:rsidRDefault="002D714E" w:rsidP="004E22AC">
      <w:pPr>
        <w:spacing w:line="360" w:lineRule="auto"/>
        <w:ind w:left="-142" w:right="-143"/>
        <w:rPr>
          <w:rFonts w:ascii="Arial" w:hAnsi="Arial"/>
          <w:sz w:val="24"/>
        </w:rPr>
      </w:pPr>
    </w:p>
    <w:p w:rsidR="002D714E" w:rsidRPr="004E22AC" w:rsidRDefault="002D714E" w:rsidP="004E22AC">
      <w:pPr>
        <w:ind w:left="-142" w:right="-143"/>
        <w:rPr>
          <w:rFonts w:ascii="Arial" w:hAnsi="Arial"/>
          <w:sz w:val="24"/>
          <w:szCs w:val="24"/>
        </w:rPr>
      </w:pPr>
      <w:r w:rsidRPr="004E22AC">
        <w:rPr>
          <w:rFonts w:ascii="Arial" w:hAnsi="Arial"/>
          <w:b/>
          <w:sz w:val="24"/>
          <w:szCs w:val="24"/>
        </w:rPr>
        <w:t>CÁMARA</w:t>
      </w: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Confeccionar Actas de Reuniones y distribuirlas</w:t>
      </w:r>
    </w:p>
    <w:p w:rsidR="002D714E" w:rsidRDefault="002D714E" w:rsidP="004E22AC">
      <w:pPr>
        <w:spacing w:line="360" w:lineRule="auto"/>
        <w:ind w:left="-142" w:right="-143"/>
        <w:rPr>
          <w:rFonts w:ascii="Arial" w:hAnsi="Arial"/>
          <w:sz w:val="24"/>
        </w:rPr>
      </w:pPr>
      <w:r>
        <w:rPr>
          <w:rFonts w:ascii="Arial" w:hAnsi="Arial"/>
          <w:sz w:val="24"/>
        </w:rPr>
        <w:t>- Asistir a las reuniones</w:t>
      </w:r>
    </w:p>
    <w:p w:rsidR="002D714E" w:rsidRDefault="002D714E" w:rsidP="004E22AC">
      <w:pPr>
        <w:spacing w:line="360" w:lineRule="auto"/>
        <w:ind w:left="-142" w:right="-143"/>
        <w:rPr>
          <w:rFonts w:ascii="Arial" w:hAnsi="Arial"/>
          <w:sz w:val="24"/>
        </w:rPr>
      </w:pPr>
      <w:r>
        <w:rPr>
          <w:rFonts w:ascii="Arial" w:hAnsi="Arial"/>
          <w:sz w:val="24"/>
        </w:rPr>
        <w:lastRenderedPageBreak/>
        <w:t>- Brindar soporte administrativo para el funcionamiento de la Comisión.</w:t>
      </w:r>
    </w:p>
    <w:p w:rsidR="002D714E" w:rsidRDefault="002D714E" w:rsidP="004E22AC">
      <w:pPr>
        <w:spacing w:line="360" w:lineRule="auto"/>
        <w:ind w:left="-142" w:right="-143"/>
        <w:rPr>
          <w:rFonts w:ascii="Arial" w:hAnsi="Arial"/>
          <w:sz w:val="24"/>
        </w:rPr>
      </w:pPr>
    </w:p>
    <w:p w:rsidR="002D714E" w:rsidRPr="005717D2" w:rsidRDefault="002D714E" w:rsidP="0027435C">
      <w:pPr>
        <w:spacing w:line="360" w:lineRule="auto"/>
        <w:ind w:left="-142" w:right="-143"/>
        <w:rPr>
          <w:rFonts w:ascii="Arial" w:hAnsi="Arial"/>
          <w:b/>
          <w:sz w:val="24"/>
        </w:rPr>
      </w:pPr>
      <w:r w:rsidRPr="005717D2">
        <w:rPr>
          <w:rFonts w:ascii="Arial" w:hAnsi="Arial"/>
          <w:b/>
          <w:sz w:val="24"/>
        </w:rPr>
        <w:t>R</w:t>
      </w:r>
      <w:r>
        <w:rPr>
          <w:rFonts w:ascii="Arial" w:hAnsi="Arial"/>
          <w:b/>
          <w:sz w:val="24"/>
        </w:rPr>
        <w:t>EFERENTE DE SUB COMISIÓN</w:t>
      </w:r>
    </w:p>
    <w:p w:rsidR="002D714E" w:rsidRDefault="002D714E" w:rsidP="0027435C">
      <w:pPr>
        <w:pStyle w:val="Prrafodelista1"/>
        <w:numPr>
          <w:ilvl w:val="0"/>
          <w:numId w:val="7"/>
        </w:numPr>
        <w:spacing w:line="360" w:lineRule="auto"/>
        <w:ind w:right="-143"/>
        <w:rPr>
          <w:rFonts w:ascii="Arial" w:hAnsi="Arial"/>
          <w:sz w:val="24"/>
        </w:rPr>
      </w:pPr>
      <w:r>
        <w:rPr>
          <w:rFonts w:ascii="Arial" w:hAnsi="Arial"/>
          <w:sz w:val="24"/>
        </w:rPr>
        <w:t>Desarrollar un plan de trabajo anual con los miembros de la Sub Comisión.</w:t>
      </w:r>
    </w:p>
    <w:p w:rsidR="002D714E" w:rsidRPr="0027435C" w:rsidRDefault="002D714E" w:rsidP="0027435C">
      <w:pPr>
        <w:pStyle w:val="Prrafodelista1"/>
        <w:numPr>
          <w:ilvl w:val="0"/>
          <w:numId w:val="7"/>
        </w:numPr>
        <w:spacing w:line="360" w:lineRule="auto"/>
        <w:ind w:right="-143"/>
        <w:rPr>
          <w:rFonts w:ascii="Arial" w:hAnsi="Arial"/>
          <w:sz w:val="24"/>
        </w:rPr>
      </w:pPr>
      <w:r>
        <w:rPr>
          <w:rFonts w:ascii="Arial" w:hAnsi="Arial"/>
          <w:sz w:val="24"/>
        </w:rPr>
        <w:t>Coordinar las reuniones de Sub Comisión</w:t>
      </w:r>
    </w:p>
    <w:p w:rsidR="002D714E" w:rsidRDefault="002D714E" w:rsidP="005717D2">
      <w:pPr>
        <w:pStyle w:val="Prrafodelista1"/>
        <w:numPr>
          <w:ilvl w:val="0"/>
          <w:numId w:val="7"/>
        </w:numPr>
        <w:spacing w:line="360" w:lineRule="auto"/>
        <w:ind w:right="-143"/>
        <w:rPr>
          <w:rFonts w:ascii="Arial" w:hAnsi="Arial"/>
          <w:sz w:val="24"/>
        </w:rPr>
      </w:pPr>
      <w:r>
        <w:rPr>
          <w:rFonts w:ascii="Arial" w:hAnsi="Arial"/>
          <w:sz w:val="24"/>
        </w:rPr>
        <w:t>Informar del avance del plan y actividades de la Sub Comisión en las reuniones de Comisión.</w:t>
      </w:r>
    </w:p>
    <w:p w:rsidR="002D714E" w:rsidRDefault="002D714E" w:rsidP="00A36E46">
      <w:pPr>
        <w:ind w:right="-143"/>
        <w:rPr>
          <w:rFonts w:ascii="Arial" w:hAnsi="Arial"/>
          <w:b/>
          <w:sz w:val="28"/>
        </w:rPr>
      </w:pPr>
    </w:p>
    <w:p w:rsidR="002D714E" w:rsidRDefault="002D714E" w:rsidP="004E22AC">
      <w:pPr>
        <w:ind w:left="-142" w:right="-143"/>
        <w:jc w:val="center"/>
        <w:rPr>
          <w:rFonts w:ascii="Arial" w:hAnsi="Arial"/>
          <w:b/>
          <w:sz w:val="36"/>
        </w:rPr>
      </w:pPr>
      <w:r>
        <w:rPr>
          <w:rFonts w:ascii="Arial" w:hAnsi="Arial"/>
          <w:b/>
          <w:sz w:val="36"/>
        </w:rPr>
        <w:t>FUNCIONAMIENTO</w:t>
      </w:r>
    </w:p>
    <w:p w:rsidR="002D714E" w:rsidRDefault="002D714E" w:rsidP="004E22AC">
      <w:pPr>
        <w:ind w:left="-142" w:right="-143"/>
        <w:jc w:val="center"/>
        <w:rPr>
          <w:rFonts w:ascii="Arial" w:hAnsi="Arial"/>
          <w:sz w:val="24"/>
        </w:rPr>
      </w:pPr>
    </w:p>
    <w:p w:rsidR="002D714E"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xml:space="preserve">- Las reuniones de la Comisión tendrán carácter mensual. </w:t>
      </w:r>
      <w:r w:rsidRPr="00B4173F">
        <w:rPr>
          <w:rFonts w:ascii="Arial" w:hAnsi="Arial"/>
          <w:sz w:val="24"/>
        </w:rPr>
        <w:t xml:space="preserve">El lugar de reunión será cada dos meses en cada empresa, alternando la misma </w:t>
      </w:r>
      <w:r>
        <w:rPr>
          <w:rFonts w:ascii="Arial" w:hAnsi="Arial"/>
          <w:sz w:val="24"/>
        </w:rPr>
        <w:t>para</w:t>
      </w:r>
      <w:r w:rsidRPr="00B4173F">
        <w:rPr>
          <w:rFonts w:ascii="Arial" w:hAnsi="Arial"/>
          <w:sz w:val="24"/>
        </w:rPr>
        <w:t xml:space="preserve"> que todos los miembros oficien de anfitriones</w:t>
      </w:r>
      <w:r>
        <w:rPr>
          <w:rFonts w:ascii="Arial" w:hAnsi="Arial"/>
          <w:sz w:val="24"/>
        </w:rPr>
        <w:t xml:space="preserve"> </w:t>
      </w:r>
      <w:r w:rsidRPr="00B4173F">
        <w:rPr>
          <w:rFonts w:ascii="Arial" w:hAnsi="Arial"/>
          <w:sz w:val="24"/>
        </w:rPr>
        <w:t>y los meses intermedios en la sede de la Cámara de Comercio e Industria de San Lorenzo</w:t>
      </w:r>
      <w:r w:rsidR="00933261">
        <w:rPr>
          <w:rFonts w:ascii="Arial" w:hAnsi="Arial"/>
          <w:sz w:val="24"/>
        </w:rPr>
        <w:t xml:space="preserve"> y su zona</w:t>
      </w:r>
      <w:r w:rsidRPr="00B4173F">
        <w:rPr>
          <w:rFonts w:ascii="Arial" w:hAnsi="Arial"/>
          <w:sz w:val="24"/>
        </w:rPr>
        <w:t>.</w:t>
      </w:r>
    </w:p>
    <w:p w:rsidR="002D714E" w:rsidRDefault="002D714E" w:rsidP="004E22AC">
      <w:pPr>
        <w:spacing w:line="360" w:lineRule="auto"/>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El anfitrión de cada reunión</w:t>
      </w:r>
      <w:r w:rsidRPr="009A48D0">
        <w:rPr>
          <w:rFonts w:ascii="Arial" w:hAnsi="Arial"/>
          <w:sz w:val="24"/>
        </w:rPr>
        <w:t xml:space="preserve"> deberá comprometerse a disponer de un lugar para </w:t>
      </w:r>
      <w:r>
        <w:rPr>
          <w:rFonts w:ascii="Arial" w:hAnsi="Arial"/>
          <w:sz w:val="24"/>
        </w:rPr>
        <w:t xml:space="preserve">desarrollar la </w:t>
      </w:r>
      <w:r w:rsidRPr="009A48D0">
        <w:rPr>
          <w:rFonts w:ascii="Arial" w:hAnsi="Arial"/>
          <w:sz w:val="24"/>
        </w:rPr>
        <w:t>reunión</w:t>
      </w:r>
      <w:r>
        <w:rPr>
          <w:rFonts w:ascii="Arial" w:hAnsi="Arial"/>
          <w:sz w:val="24"/>
        </w:rPr>
        <w:t>, con facilidades para realizar presentaciones del tipo multimedia (proyector, pantalla, PC, etc.)</w:t>
      </w:r>
    </w:p>
    <w:p w:rsidR="002D714E" w:rsidRPr="009A48D0" w:rsidRDefault="002D714E" w:rsidP="004E22AC">
      <w:pPr>
        <w:ind w:left="-142" w:right="-143"/>
        <w:rPr>
          <w:rFonts w:ascii="Arial" w:hAnsi="Arial"/>
          <w:sz w:val="24"/>
        </w:rPr>
      </w:pPr>
    </w:p>
    <w:p w:rsidR="002D714E" w:rsidRDefault="002D714E" w:rsidP="004E22AC">
      <w:pPr>
        <w:spacing w:line="360" w:lineRule="auto"/>
        <w:ind w:left="-142" w:right="-143"/>
        <w:rPr>
          <w:rFonts w:ascii="Arial" w:hAnsi="Arial"/>
          <w:sz w:val="24"/>
        </w:rPr>
      </w:pPr>
      <w:r>
        <w:rPr>
          <w:rFonts w:ascii="Arial" w:hAnsi="Arial"/>
          <w:sz w:val="24"/>
        </w:rPr>
        <w:t xml:space="preserve">- Las resoluciones adoptadas en la Comisión deberán contar con la aprobación de la mayoría de los presentes, salvo aquellas que se refieran a cambios en el </w:t>
      </w:r>
      <w:r w:rsidR="00790060">
        <w:rPr>
          <w:rFonts w:ascii="Arial" w:hAnsi="Arial"/>
          <w:sz w:val="24"/>
        </w:rPr>
        <w:t>Reglamento</w:t>
      </w:r>
      <w:r>
        <w:rPr>
          <w:rFonts w:ascii="Arial" w:hAnsi="Arial"/>
          <w:sz w:val="24"/>
        </w:rPr>
        <w:t xml:space="preserve"> que deberán contar con el apoyo de la totalidad de los miembros de la Comisión.</w:t>
      </w:r>
    </w:p>
    <w:p w:rsidR="002D714E" w:rsidRDefault="002D714E" w:rsidP="004E22AC">
      <w:pPr>
        <w:spacing w:line="360" w:lineRule="auto"/>
        <w:ind w:left="-142" w:right="-143"/>
        <w:rPr>
          <w:rFonts w:ascii="Arial" w:hAnsi="Arial"/>
          <w:sz w:val="24"/>
        </w:rPr>
      </w:pPr>
    </w:p>
    <w:p w:rsidR="002D714E" w:rsidRDefault="002D714E" w:rsidP="005717D2">
      <w:pPr>
        <w:pStyle w:val="Prrafodelista1"/>
        <w:numPr>
          <w:ilvl w:val="0"/>
          <w:numId w:val="7"/>
        </w:numPr>
        <w:spacing w:line="360" w:lineRule="auto"/>
        <w:ind w:left="-142" w:right="-143" w:firstLine="0"/>
        <w:rPr>
          <w:rFonts w:ascii="Arial" w:hAnsi="Arial"/>
          <w:sz w:val="24"/>
        </w:rPr>
      </w:pPr>
      <w:r>
        <w:rPr>
          <w:rFonts w:ascii="Arial" w:hAnsi="Arial"/>
          <w:sz w:val="24"/>
        </w:rPr>
        <w:t>Las resoluciones en las reuniones de las Sub Comisiones deberán contar con la aprobación de la mayoría de los presentes y luego ser presentadas a la Comisión para el conocimiento del resto de los miembros.</w:t>
      </w:r>
    </w:p>
    <w:p w:rsidR="002D714E" w:rsidRDefault="002D714E" w:rsidP="001D6A30">
      <w:pPr>
        <w:pStyle w:val="Prrafodelista1"/>
        <w:spacing w:line="360" w:lineRule="auto"/>
        <w:ind w:left="-142" w:right="-143"/>
        <w:rPr>
          <w:rFonts w:ascii="Arial" w:hAnsi="Arial"/>
          <w:sz w:val="24"/>
        </w:rPr>
      </w:pPr>
    </w:p>
    <w:p w:rsidR="002D714E" w:rsidRDefault="002D714E" w:rsidP="005717D2">
      <w:pPr>
        <w:pStyle w:val="Prrafodelista1"/>
        <w:numPr>
          <w:ilvl w:val="0"/>
          <w:numId w:val="7"/>
        </w:numPr>
        <w:spacing w:line="360" w:lineRule="auto"/>
        <w:ind w:left="-142" w:right="-143" w:firstLine="0"/>
        <w:rPr>
          <w:rFonts w:ascii="Arial" w:hAnsi="Arial"/>
          <w:sz w:val="24"/>
        </w:rPr>
      </w:pPr>
      <w:r>
        <w:rPr>
          <w:rFonts w:ascii="Arial" w:hAnsi="Arial"/>
          <w:sz w:val="24"/>
        </w:rPr>
        <w:t>Las comunicaciones formales hacia autoridades, población, prensa, etc. se realizarán utilizando a la Cámara como medio para realizar las mismas.</w:t>
      </w:r>
    </w:p>
    <w:p w:rsidR="00A36E46" w:rsidRDefault="00A36E46" w:rsidP="00A36E46">
      <w:pPr>
        <w:pStyle w:val="Prrafodelista1"/>
        <w:spacing w:line="360" w:lineRule="auto"/>
        <w:ind w:left="0" w:right="-143"/>
        <w:rPr>
          <w:rFonts w:ascii="Arial" w:hAnsi="Arial"/>
          <w:sz w:val="24"/>
        </w:rPr>
      </w:pPr>
    </w:p>
    <w:p w:rsidR="00E4325B" w:rsidRPr="00A36E46" w:rsidRDefault="00E4325B" w:rsidP="005717D2">
      <w:pPr>
        <w:pStyle w:val="Prrafodelista1"/>
        <w:numPr>
          <w:ilvl w:val="0"/>
          <w:numId w:val="7"/>
        </w:numPr>
        <w:spacing w:line="360" w:lineRule="auto"/>
        <w:ind w:left="-142" w:right="-143" w:firstLine="0"/>
        <w:rPr>
          <w:rFonts w:ascii="Arial" w:hAnsi="Arial"/>
          <w:sz w:val="24"/>
        </w:rPr>
      </w:pPr>
      <w:r w:rsidRPr="00A36E46">
        <w:rPr>
          <w:rFonts w:ascii="Arial" w:hAnsi="Arial"/>
          <w:sz w:val="24"/>
        </w:rPr>
        <w:t>Todas las resoluciones deberán ser acordes a lo preceptuado por el Estatuto de la Cámara de Comercio Industria y Servicios de San Lorenzo y su zona y el presente reglamento.</w:t>
      </w:r>
    </w:p>
    <w:p w:rsidR="002D714E" w:rsidRDefault="002D714E" w:rsidP="005717D2">
      <w:pPr>
        <w:spacing w:line="360" w:lineRule="auto"/>
        <w:ind w:right="-143"/>
        <w:rPr>
          <w:rFonts w:ascii="Arial" w:hAnsi="Arial"/>
          <w:sz w:val="24"/>
        </w:rPr>
      </w:pPr>
    </w:p>
    <w:p w:rsidR="002D714E" w:rsidRDefault="002D714E" w:rsidP="00DA4A56">
      <w:pPr>
        <w:spacing w:line="360" w:lineRule="auto"/>
        <w:ind w:right="-143"/>
        <w:jc w:val="center"/>
        <w:rPr>
          <w:rFonts w:ascii="Arial" w:hAnsi="Arial"/>
          <w:b/>
          <w:sz w:val="36"/>
          <w:szCs w:val="36"/>
        </w:rPr>
      </w:pPr>
    </w:p>
    <w:p w:rsidR="002D714E" w:rsidRDefault="002D714E" w:rsidP="00DA4A56">
      <w:pPr>
        <w:spacing w:line="360" w:lineRule="auto"/>
        <w:ind w:right="-143"/>
        <w:jc w:val="center"/>
        <w:rPr>
          <w:rFonts w:ascii="Arial" w:hAnsi="Arial"/>
          <w:b/>
          <w:sz w:val="36"/>
          <w:szCs w:val="36"/>
        </w:rPr>
      </w:pPr>
      <w:r w:rsidRPr="001D6A30">
        <w:rPr>
          <w:rFonts w:ascii="Arial" w:hAnsi="Arial"/>
          <w:b/>
          <w:sz w:val="36"/>
          <w:szCs w:val="36"/>
        </w:rPr>
        <w:t>SUB COMISIÓN ÉTICA</w:t>
      </w:r>
    </w:p>
    <w:p w:rsidR="002D714E" w:rsidRDefault="002D714E" w:rsidP="003B4A3F">
      <w:pPr>
        <w:spacing w:line="360" w:lineRule="auto"/>
        <w:ind w:right="-143"/>
        <w:rPr>
          <w:rFonts w:ascii="Arial" w:hAnsi="Arial"/>
          <w:sz w:val="24"/>
        </w:rPr>
      </w:pPr>
    </w:p>
    <w:p w:rsidR="00790060" w:rsidRDefault="002D714E" w:rsidP="003B4A3F">
      <w:pPr>
        <w:spacing w:line="360" w:lineRule="auto"/>
        <w:ind w:right="-143"/>
        <w:rPr>
          <w:rFonts w:ascii="Arial" w:hAnsi="Arial"/>
          <w:sz w:val="24"/>
        </w:rPr>
      </w:pPr>
      <w:r>
        <w:rPr>
          <w:rFonts w:ascii="Arial" w:hAnsi="Arial"/>
          <w:sz w:val="24"/>
        </w:rPr>
        <w:t xml:space="preserve">Está prevista la conformación de una Sub Comisión de Ética </w:t>
      </w:r>
      <w:r w:rsidR="00D90710">
        <w:rPr>
          <w:rFonts w:ascii="Arial" w:hAnsi="Arial"/>
          <w:sz w:val="24"/>
        </w:rPr>
        <w:t xml:space="preserve">que no es de funcionamiento permanente, </w:t>
      </w:r>
      <w:r>
        <w:rPr>
          <w:rFonts w:ascii="Arial" w:hAnsi="Arial"/>
          <w:sz w:val="24"/>
        </w:rPr>
        <w:t xml:space="preserve">convocada por el Presidente o por la Comisión para tratar temas puntuales conflictivos (casos en que se deba analizar la salida de una empresa miembro, casos de conflicto de intereses, casos de falta de confidencialidad, etc.) La misma estará formada por 5 miembros de la Comisión elegidos </w:t>
      </w:r>
      <w:r w:rsidRPr="00A36E46">
        <w:rPr>
          <w:rFonts w:ascii="Arial" w:hAnsi="Arial"/>
          <w:sz w:val="24"/>
        </w:rPr>
        <w:t xml:space="preserve">por </w:t>
      </w:r>
      <w:r w:rsidR="00164F79" w:rsidRPr="00A36E46">
        <w:rPr>
          <w:rFonts w:ascii="Arial" w:hAnsi="Arial"/>
          <w:sz w:val="24"/>
        </w:rPr>
        <w:t>la misma</w:t>
      </w:r>
      <w:r w:rsidR="00164F79">
        <w:rPr>
          <w:rFonts w:ascii="Arial" w:hAnsi="Arial"/>
          <w:sz w:val="24"/>
        </w:rPr>
        <w:t xml:space="preserve"> sien</w:t>
      </w:r>
      <w:r>
        <w:rPr>
          <w:rFonts w:ascii="Arial" w:hAnsi="Arial"/>
          <w:sz w:val="24"/>
        </w:rPr>
        <w:t xml:space="preserve">do sus resoluciones aprobadas por la mayoría de sus miembros. </w:t>
      </w:r>
    </w:p>
    <w:p w:rsidR="002D714E" w:rsidRDefault="002D714E" w:rsidP="003B4A3F">
      <w:pPr>
        <w:spacing w:line="360" w:lineRule="auto"/>
        <w:ind w:right="-143"/>
        <w:rPr>
          <w:rFonts w:ascii="Arial" w:hAnsi="Arial"/>
          <w:sz w:val="24"/>
        </w:rPr>
      </w:pPr>
      <w:r>
        <w:rPr>
          <w:rFonts w:ascii="Arial" w:hAnsi="Arial"/>
          <w:sz w:val="24"/>
        </w:rPr>
        <w:t xml:space="preserve">Independientemente de la Sub Comisión mencionada es esperable un comportamiento de todos los representantes acorde con el espíritu, fines y objetivos de la Comisión. Para ello se listan un conjunto de disposiciones tendientes a regular la actividad en el ANEXO V. </w:t>
      </w:r>
    </w:p>
    <w:p w:rsidR="002D714E" w:rsidRDefault="002D714E"/>
    <w:p w:rsidR="00790060" w:rsidRDefault="00790060" w:rsidP="00320426">
      <w:pPr>
        <w:spacing w:line="360" w:lineRule="auto"/>
        <w:ind w:right="-143"/>
        <w:jc w:val="center"/>
        <w:rPr>
          <w:rFonts w:ascii="Arial" w:hAnsi="Arial"/>
          <w:b/>
          <w:sz w:val="36"/>
          <w:szCs w:val="36"/>
        </w:rPr>
      </w:pPr>
    </w:p>
    <w:p w:rsidR="002D714E" w:rsidRDefault="002D714E" w:rsidP="00320426">
      <w:pPr>
        <w:spacing w:line="360" w:lineRule="auto"/>
        <w:ind w:right="-143"/>
        <w:jc w:val="center"/>
        <w:rPr>
          <w:rFonts w:ascii="Arial" w:hAnsi="Arial"/>
          <w:b/>
          <w:sz w:val="36"/>
          <w:szCs w:val="36"/>
        </w:rPr>
      </w:pPr>
      <w:r>
        <w:rPr>
          <w:rFonts w:ascii="Arial" w:hAnsi="Arial"/>
          <w:b/>
          <w:sz w:val="36"/>
          <w:szCs w:val="36"/>
        </w:rPr>
        <w:t>GASTOS</w:t>
      </w:r>
    </w:p>
    <w:p w:rsidR="002D714E" w:rsidRDefault="002D714E" w:rsidP="00320426">
      <w:pPr>
        <w:spacing w:line="360" w:lineRule="auto"/>
        <w:ind w:right="-143"/>
        <w:jc w:val="center"/>
        <w:rPr>
          <w:rFonts w:ascii="Arial" w:hAnsi="Arial"/>
          <w:sz w:val="24"/>
        </w:rPr>
      </w:pPr>
    </w:p>
    <w:p w:rsidR="002D714E" w:rsidRDefault="002D714E" w:rsidP="00320426">
      <w:pPr>
        <w:spacing w:line="360" w:lineRule="auto"/>
      </w:pPr>
      <w:r>
        <w:rPr>
          <w:rFonts w:ascii="Arial" w:hAnsi="Arial"/>
          <w:sz w:val="24"/>
        </w:rPr>
        <w:t xml:space="preserve">Dado el carácter sin fines de lucro de la Comisión y de ad honorem de los representantes, todos los gastos realizados por ellos serán asumidos por la </w:t>
      </w:r>
      <w:r w:rsidR="00790060">
        <w:rPr>
          <w:rFonts w:ascii="Arial" w:hAnsi="Arial"/>
          <w:sz w:val="24"/>
        </w:rPr>
        <w:t>E</w:t>
      </w:r>
      <w:r>
        <w:rPr>
          <w:rFonts w:ascii="Arial" w:hAnsi="Arial"/>
          <w:sz w:val="24"/>
        </w:rPr>
        <w:t xml:space="preserve">mpresa </w:t>
      </w:r>
      <w:r w:rsidR="00790060">
        <w:rPr>
          <w:rFonts w:ascii="Arial" w:hAnsi="Arial"/>
          <w:sz w:val="24"/>
        </w:rPr>
        <w:t xml:space="preserve">o Industria </w:t>
      </w:r>
      <w:r>
        <w:rPr>
          <w:rFonts w:ascii="Arial" w:hAnsi="Arial"/>
          <w:sz w:val="24"/>
        </w:rPr>
        <w:t>a la cual representan. Los gastos comunes aprobados por la Comisión serán canalizados a través de la Cámara y divididos en partes iguales entre todos los miembros de la Comisión.</w:t>
      </w:r>
    </w:p>
    <w:p w:rsidR="002D714E" w:rsidRDefault="002D714E">
      <w:r>
        <w:br w:type="page"/>
      </w:r>
    </w:p>
    <w:p w:rsidR="002D714E" w:rsidRDefault="002D714E" w:rsidP="0082798D">
      <w:pPr>
        <w:spacing w:line="360" w:lineRule="auto"/>
        <w:ind w:left="-142" w:right="-143"/>
        <w:jc w:val="center"/>
        <w:rPr>
          <w:sz w:val="24"/>
          <w:szCs w:val="24"/>
        </w:rPr>
      </w:pPr>
    </w:p>
    <w:p w:rsidR="002D714E" w:rsidRPr="001D6A30" w:rsidRDefault="002D714E" w:rsidP="0082798D">
      <w:pPr>
        <w:spacing w:line="360" w:lineRule="auto"/>
        <w:ind w:left="-142" w:right="-143"/>
        <w:jc w:val="center"/>
        <w:rPr>
          <w:rFonts w:ascii="Arial" w:hAnsi="Arial" w:cs="Arial"/>
          <w:b/>
          <w:sz w:val="36"/>
          <w:szCs w:val="36"/>
        </w:rPr>
      </w:pPr>
      <w:r w:rsidRPr="001D6A30">
        <w:rPr>
          <w:rFonts w:ascii="Arial" w:hAnsi="Arial" w:cs="Arial"/>
          <w:b/>
          <w:sz w:val="36"/>
          <w:szCs w:val="36"/>
        </w:rPr>
        <w:t>ANEXO I</w:t>
      </w:r>
    </w:p>
    <w:p w:rsidR="002D714E" w:rsidRPr="001D6A30" w:rsidRDefault="002D714E" w:rsidP="0082798D">
      <w:pPr>
        <w:spacing w:line="360" w:lineRule="auto"/>
        <w:ind w:left="-142" w:right="-143"/>
        <w:jc w:val="center"/>
        <w:rPr>
          <w:rFonts w:ascii="Arial" w:hAnsi="Arial" w:cs="Arial"/>
          <w:b/>
          <w:sz w:val="36"/>
          <w:szCs w:val="36"/>
        </w:rPr>
      </w:pPr>
    </w:p>
    <w:p w:rsidR="002D714E" w:rsidRPr="001D6A30" w:rsidRDefault="002D714E" w:rsidP="0082798D">
      <w:pPr>
        <w:spacing w:line="360" w:lineRule="auto"/>
        <w:ind w:left="-142" w:right="-143"/>
        <w:jc w:val="center"/>
        <w:rPr>
          <w:rFonts w:ascii="Arial" w:hAnsi="Arial" w:cs="Arial"/>
          <w:b/>
          <w:sz w:val="36"/>
          <w:szCs w:val="36"/>
        </w:rPr>
      </w:pPr>
      <w:r w:rsidRPr="001D6A30">
        <w:rPr>
          <w:rFonts w:ascii="Arial" w:hAnsi="Arial" w:cs="Arial"/>
          <w:b/>
          <w:sz w:val="36"/>
          <w:szCs w:val="36"/>
        </w:rPr>
        <w:t>PLAN DE AYUDA MUTUA PARA GRANDES EMERGENCIAS</w:t>
      </w:r>
      <w:r>
        <w:rPr>
          <w:rFonts w:ascii="Arial" w:hAnsi="Arial" w:cs="Arial"/>
          <w:b/>
          <w:sz w:val="36"/>
          <w:szCs w:val="36"/>
        </w:rPr>
        <w:t xml:space="preserve"> (PAMGE)</w:t>
      </w:r>
    </w:p>
    <w:p w:rsidR="002D714E" w:rsidRPr="003C3C37" w:rsidRDefault="002D714E" w:rsidP="003C3C37">
      <w:pPr>
        <w:spacing w:line="360" w:lineRule="auto"/>
        <w:ind w:right="-143"/>
        <w:jc w:val="center"/>
        <w:rPr>
          <w:rFonts w:ascii="Arial" w:hAnsi="Arial" w:cs="Arial"/>
          <w:b/>
          <w:sz w:val="24"/>
          <w:szCs w:val="24"/>
        </w:rPr>
      </w:pPr>
    </w:p>
    <w:p w:rsidR="002D714E" w:rsidRPr="001D6A30" w:rsidRDefault="002D714E" w:rsidP="003C3C37">
      <w:pPr>
        <w:spacing w:line="360" w:lineRule="auto"/>
        <w:ind w:right="-143"/>
        <w:rPr>
          <w:rFonts w:ascii="Arial" w:hAnsi="Arial" w:cs="Arial"/>
          <w:b/>
          <w:sz w:val="24"/>
          <w:szCs w:val="24"/>
        </w:rPr>
      </w:pPr>
      <w:r w:rsidRPr="001D6A30">
        <w:rPr>
          <w:rFonts w:ascii="Arial" w:hAnsi="Arial" w:cs="Arial"/>
          <w:b/>
          <w:sz w:val="24"/>
          <w:szCs w:val="24"/>
        </w:rPr>
        <w:t>Introducción</w:t>
      </w:r>
    </w:p>
    <w:p w:rsidR="002D714E" w:rsidRPr="003C3C37" w:rsidRDefault="002D714E" w:rsidP="003C3C37">
      <w:pPr>
        <w:spacing w:line="360" w:lineRule="auto"/>
        <w:ind w:right="-143"/>
        <w:rPr>
          <w:rFonts w:ascii="Arial" w:hAnsi="Arial" w:cs="Arial"/>
          <w:sz w:val="24"/>
          <w:szCs w:val="24"/>
        </w:rPr>
      </w:pPr>
      <w:r w:rsidRPr="003C3C37">
        <w:rPr>
          <w:rFonts w:ascii="Arial" w:hAnsi="Arial" w:cs="Arial"/>
          <w:sz w:val="24"/>
          <w:szCs w:val="24"/>
        </w:rPr>
        <w:t>De acuerdo con e</w:t>
      </w:r>
      <w:r w:rsidR="00164F79">
        <w:rPr>
          <w:rFonts w:ascii="Arial" w:hAnsi="Arial" w:cs="Arial"/>
          <w:sz w:val="24"/>
          <w:szCs w:val="24"/>
        </w:rPr>
        <w:t>l Objetivo 2 del presente Reglamen</w:t>
      </w:r>
      <w:r w:rsidRPr="003C3C37">
        <w:rPr>
          <w:rFonts w:ascii="Arial" w:hAnsi="Arial" w:cs="Arial"/>
          <w:sz w:val="24"/>
          <w:szCs w:val="24"/>
        </w:rPr>
        <w:t xml:space="preserve">to, las empresas </w:t>
      </w:r>
      <w:r w:rsidR="00790060">
        <w:rPr>
          <w:rFonts w:ascii="Arial" w:hAnsi="Arial" w:cs="Arial"/>
          <w:sz w:val="24"/>
          <w:szCs w:val="24"/>
        </w:rPr>
        <w:t xml:space="preserve">e industrias </w:t>
      </w:r>
      <w:r w:rsidRPr="003C3C37">
        <w:rPr>
          <w:rFonts w:ascii="Arial" w:hAnsi="Arial" w:cs="Arial"/>
          <w:sz w:val="24"/>
          <w:szCs w:val="24"/>
        </w:rPr>
        <w:t xml:space="preserve">miembros de la Comisión se comprometen a posibilitar la colaboración ante situaciones de Emergencia solicitadas por algún miembro de la misma, con la idea de reducir y minimizar impactos sobre personas, bienes y medio ambiente. </w:t>
      </w:r>
    </w:p>
    <w:p w:rsidR="002D714E" w:rsidRPr="003C3C37" w:rsidRDefault="002D714E" w:rsidP="003C3C37">
      <w:pPr>
        <w:spacing w:line="360" w:lineRule="auto"/>
        <w:ind w:right="-143"/>
        <w:rPr>
          <w:rFonts w:ascii="Arial" w:hAnsi="Arial" w:cs="Arial"/>
          <w:sz w:val="24"/>
          <w:szCs w:val="24"/>
        </w:rPr>
      </w:pPr>
    </w:p>
    <w:p w:rsidR="002D714E" w:rsidRPr="00FE0C80" w:rsidRDefault="002D714E" w:rsidP="003C3C37">
      <w:pPr>
        <w:spacing w:line="360" w:lineRule="auto"/>
        <w:ind w:right="-143"/>
        <w:rPr>
          <w:rFonts w:ascii="Arial" w:hAnsi="Arial" w:cs="Arial"/>
          <w:b/>
          <w:sz w:val="24"/>
          <w:szCs w:val="24"/>
        </w:rPr>
      </w:pPr>
      <w:r w:rsidRPr="00FE0C80">
        <w:rPr>
          <w:rFonts w:ascii="Arial" w:hAnsi="Arial" w:cs="Arial"/>
          <w:b/>
          <w:sz w:val="24"/>
          <w:szCs w:val="24"/>
        </w:rPr>
        <w:t>Alcance</w:t>
      </w:r>
    </w:p>
    <w:p w:rsidR="002D714E" w:rsidRDefault="002D714E" w:rsidP="003C3C37">
      <w:pPr>
        <w:pStyle w:val="Textosinformato"/>
        <w:widowControl/>
        <w:spacing w:line="360" w:lineRule="auto"/>
        <w:rPr>
          <w:rFonts w:ascii="Arial" w:hAnsi="Arial" w:cs="Arial"/>
          <w:sz w:val="24"/>
        </w:rPr>
      </w:pPr>
      <w:r w:rsidRPr="003C3C37">
        <w:rPr>
          <w:rFonts w:ascii="Arial" w:hAnsi="Arial" w:cs="Arial"/>
          <w:sz w:val="24"/>
        </w:rPr>
        <w:t xml:space="preserve">Este plan es aplicable </w:t>
      </w:r>
      <w:r>
        <w:rPr>
          <w:rFonts w:ascii="Arial" w:hAnsi="Arial" w:cs="Arial"/>
          <w:sz w:val="24"/>
        </w:rPr>
        <w:t xml:space="preserve">exclusivamente </w:t>
      </w:r>
      <w:r w:rsidRPr="003C3C37">
        <w:rPr>
          <w:rFonts w:ascii="Arial" w:hAnsi="Arial" w:cs="Arial"/>
          <w:sz w:val="24"/>
        </w:rPr>
        <w:t xml:space="preserve">a emergencias </w:t>
      </w:r>
      <w:r>
        <w:rPr>
          <w:rFonts w:ascii="Arial" w:hAnsi="Arial" w:cs="Arial"/>
          <w:sz w:val="24"/>
        </w:rPr>
        <w:t>de origen industrial ocurridas dentro de</w:t>
      </w:r>
      <w:r w:rsidRPr="003C3C37">
        <w:rPr>
          <w:rFonts w:ascii="Arial" w:hAnsi="Arial" w:cs="Arial"/>
          <w:sz w:val="24"/>
        </w:rPr>
        <w:t xml:space="preserve"> plantas pertenecientes a las empresas Miembro de la Comisión Zonal </w:t>
      </w:r>
      <w:r>
        <w:rPr>
          <w:rFonts w:ascii="Arial" w:hAnsi="Arial" w:cs="Arial"/>
          <w:sz w:val="24"/>
        </w:rPr>
        <w:t>en la</w:t>
      </w:r>
      <w:r w:rsidRPr="003C3C37">
        <w:rPr>
          <w:rFonts w:ascii="Arial" w:hAnsi="Arial" w:cs="Arial"/>
          <w:sz w:val="24"/>
        </w:rPr>
        <w:t xml:space="preserve"> Región San Lorenzo ó en el transporte de los productos utilizados ó producidos por las mismas, dentro de los límites de </w:t>
      </w:r>
      <w:r>
        <w:rPr>
          <w:rFonts w:ascii="Arial" w:hAnsi="Arial" w:cs="Arial"/>
          <w:sz w:val="24"/>
        </w:rPr>
        <w:t>dicha región</w:t>
      </w:r>
      <w:r w:rsidRPr="003C3C37">
        <w:rPr>
          <w:rFonts w:ascii="Arial" w:hAnsi="Arial" w:cs="Arial"/>
          <w:sz w:val="24"/>
        </w:rPr>
        <w:t>.</w:t>
      </w:r>
      <w:r>
        <w:rPr>
          <w:rFonts w:ascii="Arial" w:hAnsi="Arial" w:cs="Arial"/>
          <w:sz w:val="24"/>
        </w:rPr>
        <w:t xml:space="preserve"> </w:t>
      </w:r>
    </w:p>
    <w:p w:rsidR="002D714E" w:rsidRDefault="002D714E" w:rsidP="003C3C37">
      <w:pPr>
        <w:pStyle w:val="Textosinformato"/>
        <w:widowControl/>
        <w:spacing w:line="360" w:lineRule="auto"/>
        <w:rPr>
          <w:rFonts w:ascii="Arial" w:hAnsi="Arial" w:cs="Arial"/>
          <w:sz w:val="24"/>
        </w:rPr>
      </w:pPr>
    </w:p>
    <w:p w:rsidR="002D714E" w:rsidRDefault="002D714E" w:rsidP="003C3C37">
      <w:pPr>
        <w:pStyle w:val="Textosinformato"/>
        <w:widowControl/>
        <w:spacing w:line="360" w:lineRule="auto"/>
        <w:rPr>
          <w:rFonts w:ascii="Arial" w:hAnsi="Arial" w:cs="Arial"/>
          <w:sz w:val="24"/>
        </w:rPr>
      </w:pPr>
      <w:r>
        <w:rPr>
          <w:rFonts w:ascii="Arial" w:hAnsi="Arial" w:cs="Arial"/>
          <w:sz w:val="24"/>
        </w:rPr>
        <w:t>El mismo no pretende reemplazar a otro tipo de planes existentes, como puede ser el Appell o similares, busca en todo caso sumar los conocimientos, equipamiento  y experiencia existente en las empresas a las autoridades para la clase de emergencias mencionadas.</w:t>
      </w:r>
    </w:p>
    <w:p w:rsidR="002D714E" w:rsidRDefault="002D714E" w:rsidP="003C3C37">
      <w:pPr>
        <w:pStyle w:val="Textosinformato"/>
        <w:widowControl/>
        <w:spacing w:line="360" w:lineRule="auto"/>
        <w:rPr>
          <w:rFonts w:ascii="Arial" w:hAnsi="Arial" w:cs="Arial"/>
          <w:sz w:val="24"/>
        </w:rPr>
      </w:pPr>
    </w:p>
    <w:p w:rsidR="002D714E" w:rsidRDefault="002D714E" w:rsidP="00B02F4E">
      <w:pPr>
        <w:pStyle w:val="Textosinformato"/>
        <w:widowControl/>
        <w:spacing w:line="360" w:lineRule="auto"/>
        <w:rPr>
          <w:rFonts w:ascii="Arial" w:hAnsi="Arial" w:cs="Arial"/>
          <w:sz w:val="24"/>
        </w:rPr>
      </w:pPr>
      <w:r>
        <w:rPr>
          <w:rFonts w:ascii="Arial" w:hAnsi="Arial" w:cs="Arial"/>
          <w:sz w:val="24"/>
        </w:rPr>
        <w:t>Para cualquier otro tipo de emergencias regirán los mecanismos y planes de respuesta desarrollados por las autoridades correspondientes</w:t>
      </w:r>
      <w:r w:rsidR="00DD2F50">
        <w:rPr>
          <w:rFonts w:ascii="Arial" w:hAnsi="Arial" w:cs="Arial"/>
          <w:sz w:val="24"/>
        </w:rPr>
        <w:t xml:space="preserve"> y por las autoridades propias de la empresa</w:t>
      </w:r>
      <w:r w:rsidR="00790060">
        <w:rPr>
          <w:rFonts w:ascii="Arial" w:hAnsi="Arial" w:cs="Arial"/>
          <w:sz w:val="24"/>
        </w:rPr>
        <w:t xml:space="preserve"> o industria</w:t>
      </w:r>
      <w:r w:rsidRPr="003C3C37">
        <w:rPr>
          <w:rFonts w:ascii="Arial" w:hAnsi="Arial" w:cs="Arial"/>
          <w:sz w:val="24"/>
        </w:rPr>
        <w:t>.</w:t>
      </w:r>
      <w:r>
        <w:rPr>
          <w:rFonts w:ascii="Arial" w:hAnsi="Arial" w:cs="Arial"/>
          <w:sz w:val="24"/>
        </w:rPr>
        <w:t xml:space="preserve"> </w:t>
      </w:r>
    </w:p>
    <w:p w:rsidR="002D714E" w:rsidRDefault="002D714E" w:rsidP="00B02F4E">
      <w:pPr>
        <w:pStyle w:val="Textosinformato"/>
        <w:widowControl/>
        <w:spacing w:line="360" w:lineRule="auto"/>
        <w:rPr>
          <w:rFonts w:ascii="Arial" w:hAnsi="Arial" w:cs="Arial"/>
          <w:sz w:val="24"/>
        </w:rPr>
      </w:pPr>
    </w:p>
    <w:p w:rsidR="002D714E" w:rsidRDefault="002D714E" w:rsidP="00B02F4E">
      <w:pPr>
        <w:pStyle w:val="Textosinformato"/>
        <w:widowControl/>
        <w:spacing w:line="360" w:lineRule="auto"/>
        <w:rPr>
          <w:rFonts w:ascii="Arial" w:hAnsi="Arial" w:cs="Arial"/>
          <w:sz w:val="24"/>
        </w:rPr>
      </w:pPr>
      <w:r>
        <w:rPr>
          <w:rFonts w:ascii="Arial" w:hAnsi="Arial" w:cs="Arial"/>
          <w:sz w:val="24"/>
        </w:rPr>
        <w:t xml:space="preserve">Si alguna empresa miembro de la Comisión por propia iniciativa o por solicitud de Protección Civil Provincial, Municipal u otro organismo, requiriese de la colaboración de otras para acudir a una emergencia fuera del alcance anteriormente descripto, cada empresa quedará </w:t>
      </w:r>
      <w:r>
        <w:rPr>
          <w:rFonts w:ascii="Arial" w:hAnsi="Arial" w:cs="Arial"/>
          <w:sz w:val="24"/>
        </w:rPr>
        <w:lastRenderedPageBreak/>
        <w:t>libre de responder sola o en conjunto sin que el presente compromiso signifique obligación alguna para el resto.</w:t>
      </w:r>
    </w:p>
    <w:p w:rsidR="002D714E" w:rsidRDefault="002D714E" w:rsidP="00B02F4E">
      <w:pPr>
        <w:pStyle w:val="Textosinformato"/>
        <w:widowControl/>
        <w:spacing w:line="360" w:lineRule="auto"/>
        <w:rPr>
          <w:rFonts w:ascii="Arial" w:hAnsi="Arial" w:cs="Arial"/>
          <w:sz w:val="24"/>
        </w:rPr>
      </w:pPr>
    </w:p>
    <w:p w:rsidR="002D714E" w:rsidRDefault="002D714E" w:rsidP="003C3C37">
      <w:pPr>
        <w:pStyle w:val="Textosinformato"/>
        <w:widowControl/>
        <w:spacing w:line="360" w:lineRule="auto"/>
        <w:rPr>
          <w:rFonts w:ascii="Arial" w:hAnsi="Arial" w:cs="Arial"/>
          <w:sz w:val="24"/>
        </w:rPr>
      </w:pPr>
      <w:r>
        <w:rPr>
          <w:rFonts w:ascii="Arial" w:hAnsi="Arial" w:cs="Arial"/>
          <w:sz w:val="24"/>
        </w:rPr>
        <w:t>La coordinación de la emergencia</w:t>
      </w:r>
      <w:r w:rsidR="00790060">
        <w:rPr>
          <w:rFonts w:ascii="Arial" w:hAnsi="Arial" w:cs="Arial"/>
          <w:sz w:val="24"/>
        </w:rPr>
        <w:t>,</w:t>
      </w:r>
      <w:r>
        <w:rPr>
          <w:rFonts w:ascii="Arial" w:hAnsi="Arial" w:cs="Arial"/>
          <w:sz w:val="24"/>
        </w:rPr>
        <w:t xml:space="preserve"> cuando intervienen organismos de respuesta públicos</w:t>
      </w:r>
      <w:r w:rsidR="00790060">
        <w:rPr>
          <w:rFonts w:ascii="Arial" w:hAnsi="Arial" w:cs="Arial"/>
          <w:sz w:val="24"/>
        </w:rPr>
        <w:t>,</w:t>
      </w:r>
      <w:r>
        <w:rPr>
          <w:rFonts w:ascii="Arial" w:hAnsi="Arial" w:cs="Arial"/>
          <w:sz w:val="24"/>
        </w:rPr>
        <w:t xml:space="preserve"> es realizada por Defensa o Protección Civil, especialmente cuando la emergencia del tipo industrial supere l</w:t>
      </w:r>
      <w:r w:rsidR="00790060">
        <w:rPr>
          <w:rFonts w:ascii="Arial" w:hAnsi="Arial" w:cs="Arial"/>
          <w:sz w:val="24"/>
        </w:rPr>
        <w:t>os límites físicos del establecimiento</w:t>
      </w:r>
      <w:r>
        <w:rPr>
          <w:rFonts w:ascii="Arial" w:hAnsi="Arial" w:cs="Arial"/>
          <w:sz w:val="24"/>
        </w:rPr>
        <w:t xml:space="preserve"> ó sus efectos puedan alcanzar a la población, bienes o ambiente fuera de los límites de</w:t>
      </w:r>
      <w:r w:rsidR="00790060">
        <w:rPr>
          <w:rFonts w:ascii="Arial" w:hAnsi="Arial" w:cs="Arial"/>
          <w:sz w:val="24"/>
        </w:rPr>
        <w:t>l lugar afectado</w:t>
      </w:r>
      <w:r>
        <w:rPr>
          <w:rFonts w:ascii="Arial" w:hAnsi="Arial" w:cs="Arial"/>
          <w:sz w:val="24"/>
        </w:rPr>
        <w:t xml:space="preserve">. En dichos casos los respondientes del PAMGE se pondrán a disposición de quién coordine la emergencia quién se establecerá en el Comando Operativo de la Emergencia (COE). </w:t>
      </w:r>
    </w:p>
    <w:p w:rsidR="002D714E" w:rsidRPr="003C3C37" w:rsidRDefault="002D714E" w:rsidP="003C3C37">
      <w:pPr>
        <w:pStyle w:val="Textosinformato"/>
        <w:widowControl/>
        <w:spacing w:line="360" w:lineRule="auto"/>
        <w:rPr>
          <w:rFonts w:ascii="Arial" w:hAnsi="Arial" w:cs="Arial"/>
          <w:sz w:val="24"/>
        </w:rPr>
      </w:pPr>
    </w:p>
    <w:p w:rsidR="002D714E" w:rsidRDefault="002D714E" w:rsidP="00B02F4E">
      <w:pPr>
        <w:pStyle w:val="Textosinformato"/>
        <w:widowControl/>
        <w:spacing w:line="360" w:lineRule="auto"/>
        <w:rPr>
          <w:rFonts w:ascii="Arial" w:hAnsi="Arial" w:cs="Arial"/>
          <w:sz w:val="24"/>
        </w:rPr>
      </w:pPr>
      <w:r>
        <w:rPr>
          <w:rFonts w:ascii="Arial" w:hAnsi="Arial" w:cs="Arial"/>
          <w:sz w:val="24"/>
        </w:rPr>
        <w:t>Como se mencionó antes, el presente plan busca complementar la primera respuesta a una emergencia industrial, brindada por el personal brigadista propio, con el apoyo de las otras empresas, ya sea colaborando con su equipamiento, material humano o asistencia técnica y a su vez en coordinación con la intervención, si hubiere,  de bomberos, otros respondientes o Protección Civil.</w:t>
      </w:r>
    </w:p>
    <w:p w:rsidR="002D714E" w:rsidRDefault="002D714E" w:rsidP="00B02F4E">
      <w:pPr>
        <w:pStyle w:val="Textosinformato"/>
        <w:widowControl/>
        <w:spacing w:line="360" w:lineRule="auto"/>
        <w:rPr>
          <w:rFonts w:ascii="Arial" w:hAnsi="Arial" w:cs="Arial"/>
          <w:sz w:val="24"/>
        </w:rPr>
      </w:pPr>
    </w:p>
    <w:p w:rsidR="002D714E" w:rsidRDefault="002D714E" w:rsidP="00B02F4E">
      <w:pPr>
        <w:pStyle w:val="Textosinformato"/>
        <w:widowControl/>
        <w:spacing w:line="360" w:lineRule="auto"/>
        <w:rPr>
          <w:rFonts w:ascii="Arial" w:hAnsi="Arial" w:cs="Arial"/>
          <w:sz w:val="24"/>
        </w:rPr>
      </w:pPr>
      <w:r>
        <w:rPr>
          <w:rFonts w:ascii="Arial" w:hAnsi="Arial" w:cs="Arial"/>
          <w:sz w:val="24"/>
        </w:rPr>
        <w:t>Las emergencias del tipo derrame sobre el río quedan excluidas del alcance del presente al estar incluidas en el Planaco</w:t>
      </w:r>
      <w:r w:rsidR="00790060">
        <w:rPr>
          <w:rFonts w:ascii="Arial" w:hAnsi="Arial" w:cs="Arial"/>
          <w:sz w:val="24"/>
        </w:rPr>
        <w:t>n</w:t>
      </w:r>
      <w:r>
        <w:rPr>
          <w:rFonts w:ascii="Arial" w:hAnsi="Arial" w:cs="Arial"/>
          <w:sz w:val="24"/>
        </w:rPr>
        <w:t xml:space="preserve"> de PNA.</w:t>
      </w:r>
    </w:p>
    <w:p w:rsidR="00272E2E" w:rsidRDefault="00272E2E" w:rsidP="00B02F4E">
      <w:pPr>
        <w:pStyle w:val="Textosinformato"/>
        <w:widowControl/>
        <w:spacing w:line="360" w:lineRule="auto"/>
        <w:rPr>
          <w:rFonts w:ascii="Arial" w:hAnsi="Arial" w:cs="Arial"/>
          <w:sz w:val="24"/>
        </w:rPr>
      </w:pPr>
    </w:p>
    <w:p w:rsidR="002D714E" w:rsidRDefault="002D714E" w:rsidP="003C3C37">
      <w:pPr>
        <w:pStyle w:val="Textosinformato"/>
        <w:widowControl/>
        <w:spacing w:line="360" w:lineRule="auto"/>
        <w:rPr>
          <w:rFonts w:ascii="Arial" w:hAnsi="Arial" w:cs="Arial"/>
          <w:sz w:val="24"/>
        </w:rPr>
      </w:pPr>
    </w:p>
    <w:p w:rsidR="002D714E" w:rsidRPr="00FE0C80" w:rsidRDefault="002D714E" w:rsidP="003C3C37">
      <w:pPr>
        <w:pStyle w:val="Textosinformato"/>
        <w:widowControl/>
        <w:spacing w:line="360" w:lineRule="auto"/>
        <w:rPr>
          <w:rFonts w:ascii="Arial" w:hAnsi="Arial" w:cs="Arial"/>
          <w:b/>
          <w:sz w:val="24"/>
        </w:rPr>
      </w:pPr>
      <w:r w:rsidRPr="00FE0C80">
        <w:rPr>
          <w:rFonts w:ascii="Arial" w:hAnsi="Arial" w:cs="Arial"/>
          <w:b/>
          <w:sz w:val="24"/>
        </w:rPr>
        <w:t>Sistema de Comunicaciones</w:t>
      </w:r>
    </w:p>
    <w:p w:rsidR="002D714E" w:rsidRDefault="002D714E" w:rsidP="003C3C37">
      <w:pPr>
        <w:pStyle w:val="Textosinformato"/>
        <w:widowControl/>
        <w:spacing w:line="360" w:lineRule="auto"/>
        <w:rPr>
          <w:rFonts w:ascii="Arial" w:hAnsi="Arial" w:cs="Arial"/>
          <w:sz w:val="24"/>
        </w:rPr>
      </w:pPr>
      <w:r>
        <w:rPr>
          <w:rFonts w:ascii="Arial" w:hAnsi="Arial" w:cs="Arial"/>
          <w:sz w:val="24"/>
        </w:rPr>
        <w:t xml:space="preserve">El PAMGE cuenta con un sistema de comunicaciones para alerta de emergencias consistente en equipos Nextel con la modalidad de llamado grupal. </w:t>
      </w:r>
    </w:p>
    <w:p w:rsidR="002D714E" w:rsidRDefault="002D714E" w:rsidP="003C3C37">
      <w:pPr>
        <w:pStyle w:val="Textosinformato"/>
        <w:widowControl/>
        <w:spacing w:line="360" w:lineRule="auto"/>
        <w:rPr>
          <w:rFonts w:ascii="Arial" w:hAnsi="Arial" w:cs="Arial"/>
          <w:sz w:val="24"/>
        </w:rPr>
      </w:pPr>
      <w:r>
        <w:rPr>
          <w:rFonts w:ascii="Arial" w:hAnsi="Arial" w:cs="Arial"/>
          <w:sz w:val="24"/>
        </w:rPr>
        <w:t>Cada empresa miembro de la Comisión debe contar con un equipo Nextel con atención 24 hs asumiendo a su cargo el costo del servicio del equipo y su mantenimiento.</w:t>
      </w:r>
    </w:p>
    <w:p w:rsidR="002D714E" w:rsidRPr="00FA4708" w:rsidRDefault="002D714E" w:rsidP="00A54F3B">
      <w:pPr>
        <w:pStyle w:val="Textosinformato"/>
        <w:widowControl/>
        <w:spacing w:line="360" w:lineRule="auto"/>
        <w:rPr>
          <w:rFonts w:ascii="Arial" w:hAnsi="Arial" w:cs="Arial"/>
          <w:sz w:val="24"/>
        </w:rPr>
      </w:pPr>
      <w:r>
        <w:rPr>
          <w:rFonts w:ascii="Arial" w:hAnsi="Arial" w:cs="Arial"/>
          <w:sz w:val="24"/>
        </w:rPr>
        <w:t xml:space="preserve">El personal </w:t>
      </w:r>
      <w:r w:rsidRPr="00FA4708">
        <w:rPr>
          <w:rFonts w:ascii="Arial" w:hAnsi="Arial" w:cs="Arial"/>
          <w:sz w:val="24"/>
        </w:rPr>
        <w:t>que opere la radio deberá estar capacitado en la operación del sistema de alerta PAMGE y tener disponibles las planillas con informaci</w:t>
      </w:r>
      <w:r>
        <w:rPr>
          <w:rFonts w:ascii="Arial" w:hAnsi="Arial" w:cs="Arial"/>
          <w:sz w:val="24"/>
        </w:rPr>
        <w:t>ón para la emergencia.</w:t>
      </w:r>
    </w:p>
    <w:p w:rsidR="002D714E" w:rsidRDefault="002D714E" w:rsidP="003C3C37">
      <w:pPr>
        <w:pStyle w:val="Textosinformato"/>
        <w:widowControl/>
        <w:spacing w:line="360" w:lineRule="auto"/>
        <w:rPr>
          <w:rFonts w:ascii="Arial" w:hAnsi="Arial" w:cs="Arial"/>
          <w:sz w:val="24"/>
        </w:rPr>
      </w:pPr>
    </w:p>
    <w:p w:rsidR="002D714E" w:rsidRDefault="002D714E" w:rsidP="007D4FE0">
      <w:pPr>
        <w:pStyle w:val="Textosinformato"/>
        <w:widowControl/>
        <w:spacing w:line="360" w:lineRule="auto"/>
        <w:rPr>
          <w:rFonts w:ascii="Arial" w:hAnsi="Arial" w:cs="Arial"/>
          <w:sz w:val="24"/>
        </w:rPr>
      </w:pPr>
      <w:r>
        <w:rPr>
          <w:rFonts w:ascii="Arial" w:hAnsi="Arial" w:cs="Arial"/>
          <w:sz w:val="24"/>
        </w:rPr>
        <w:t>El sistema de comunicaciones  PAMGE quedará siempre a disposición de las empresas o autoridades para la transmisión de datos que sirvan para responder a cualquier tipo de emergencia o alerta.</w:t>
      </w:r>
    </w:p>
    <w:p w:rsidR="002D714E" w:rsidRDefault="002D714E" w:rsidP="007D4FE0">
      <w:pPr>
        <w:pStyle w:val="Textosinformato"/>
        <w:widowControl/>
        <w:spacing w:line="360" w:lineRule="auto"/>
        <w:rPr>
          <w:rFonts w:ascii="Arial" w:hAnsi="Arial" w:cs="Arial"/>
          <w:sz w:val="24"/>
        </w:rPr>
      </w:pPr>
    </w:p>
    <w:p w:rsidR="002D714E" w:rsidRDefault="002D714E" w:rsidP="007D4FE0">
      <w:pPr>
        <w:pStyle w:val="Textosinformato"/>
        <w:widowControl/>
        <w:spacing w:line="360" w:lineRule="auto"/>
        <w:rPr>
          <w:rFonts w:ascii="Arial" w:hAnsi="Arial" w:cs="Arial"/>
          <w:sz w:val="24"/>
        </w:rPr>
      </w:pPr>
      <w:r>
        <w:rPr>
          <w:rFonts w:ascii="Arial" w:hAnsi="Arial" w:cs="Arial"/>
          <w:sz w:val="24"/>
        </w:rPr>
        <w:lastRenderedPageBreak/>
        <w:t xml:space="preserve">Periódicamente se realizará una Prueba de Equipos consistente en un llamado grupal, donde siguiendo el orden de la Planilla de Registro de Llamados PAMGE ( Ver Anexo IV) la empresa a cargo de la prueba irá listando la respuesta de cada equipo. </w:t>
      </w:r>
    </w:p>
    <w:p w:rsidR="002D714E" w:rsidRDefault="002D714E" w:rsidP="007D4FE0">
      <w:pPr>
        <w:pStyle w:val="Textosinformato"/>
        <w:widowControl/>
        <w:spacing w:line="360" w:lineRule="auto"/>
        <w:rPr>
          <w:rFonts w:ascii="Arial" w:hAnsi="Arial" w:cs="Arial"/>
          <w:sz w:val="24"/>
        </w:rPr>
      </w:pPr>
      <w:r>
        <w:rPr>
          <w:rFonts w:ascii="Arial" w:hAnsi="Arial" w:cs="Arial"/>
          <w:sz w:val="24"/>
        </w:rPr>
        <w:t xml:space="preserve">La llamada de prueba será realizada alternadamente por todas las empresas, siguiendo el orden de la planilla. </w:t>
      </w:r>
    </w:p>
    <w:p w:rsidR="002D714E" w:rsidRDefault="002D714E" w:rsidP="007D4FE0">
      <w:pPr>
        <w:pStyle w:val="Textosinformato"/>
        <w:widowControl/>
        <w:spacing w:line="360" w:lineRule="auto"/>
        <w:rPr>
          <w:rFonts w:ascii="Arial" w:hAnsi="Arial" w:cs="Arial"/>
          <w:sz w:val="24"/>
        </w:rPr>
      </w:pPr>
      <w:r>
        <w:rPr>
          <w:rFonts w:ascii="Arial" w:hAnsi="Arial" w:cs="Arial"/>
          <w:sz w:val="24"/>
        </w:rPr>
        <w:t>El control de la prueba de equipos estará a cargo de la Sub Comisión de Comunicaciones.</w:t>
      </w:r>
    </w:p>
    <w:p w:rsidR="002D714E" w:rsidRDefault="002D714E" w:rsidP="007D4FE0">
      <w:pPr>
        <w:pStyle w:val="Textosinformato"/>
        <w:widowControl/>
        <w:spacing w:line="360" w:lineRule="auto"/>
        <w:rPr>
          <w:rFonts w:ascii="Arial" w:hAnsi="Arial" w:cs="Arial"/>
          <w:sz w:val="24"/>
        </w:rPr>
      </w:pPr>
    </w:p>
    <w:p w:rsidR="002D714E" w:rsidRDefault="002D714E" w:rsidP="007D4FE0">
      <w:pPr>
        <w:pStyle w:val="Textosinformato"/>
        <w:widowControl/>
        <w:spacing w:line="360" w:lineRule="auto"/>
        <w:rPr>
          <w:rFonts w:ascii="Arial" w:hAnsi="Arial" w:cs="Arial"/>
          <w:sz w:val="24"/>
        </w:rPr>
      </w:pPr>
      <w:r>
        <w:rPr>
          <w:rFonts w:ascii="Arial" w:hAnsi="Arial" w:cs="Arial"/>
          <w:sz w:val="24"/>
        </w:rPr>
        <w:t>La Comisión se compromete a dotar a los cuerpos de Bomberos Voluntarios o Bomberos  Profesionales que pertenecen al cordón industrial San Lorenzo, de un equipo Nextel por cuartel. Los mismos estarán incluidos en el grupo PAMGE y participarán de todas las actividades y atención de la comunicación al igual que las empresas</w:t>
      </w:r>
      <w:r w:rsidR="001F4883">
        <w:rPr>
          <w:rFonts w:ascii="Arial" w:hAnsi="Arial" w:cs="Arial"/>
          <w:sz w:val="24"/>
        </w:rPr>
        <w:t xml:space="preserve"> e industrias</w:t>
      </w:r>
      <w:r>
        <w:rPr>
          <w:rFonts w:ascii="Arial" w:hAnsi="Arial" w:cs="Arial"/>
          <w:sz w:val="24"/>
        </w:rPr>
        <w:t xml:space="preserve">. Los costos de adquisición y mantenimiento de los equipos estarán a cargo de la Comisión. </w:t>
      </w:r>
    </w:p>
    <w:p w:rsidR="002D714E" w:rsidRDefault="002D714E" w:rsidP="00FE0C80">
      <w:pPr>
        <w:pStyle w:val="Textosinformato"/>
        <w:widowControl/>
        <w:spacing w:line="360" w:lineRule="auto"/>
        <w:rPr>
          <w:rFonts w:ascii="Arial" w:hAnsi="Arial" w:cs="Arial"/>
          <w:b/>
          <w:sz w:val="24"/>
        </w:rPr>
      </w:pPr>
    </w:p>
    <w:p w:rsidR="002D714E" w:rsidRPr="00FE0C80" w:rsidRDefault="002D714E" w:rsidP="00FE0C80">
      <w:pPr>
        <w:pStyle w:val="Textosinformato"/>
        <w:widowControl/>
        <w:spacing w:line="360" w:lineRule="auto"/>
        <w:rPr>
          <w:rFonts w:ascii="Arial" w:hAnsi="Arial" w:cs="Arial"/>
          <w:b/>
          <w:sz w:val="24"/>
        </w:rPr>
      </w:pPr>
      <w:r w:rsidRPr="00FE0C80">
        <w:rPr>
          <w:rFonts w:ascii="Arial" w:hAnsi="Arial" w:cs="Arial"/>
          <w:b/>
          <w:sz w:val="24"/>
        </w:rPr>
        <w:t>Planilla de Apoyo PAMGE</w:t>
      </w:r>
    </w:p>
    <w:p w:rsidR="002D714E" w:rsidRDefault="002D714E" w:rsidP="00FE0C80">
      <w:pPr>
        <w:pStyle w:val="Textosinformato"/>
        <w:widowControl/>
        <w:spacing w:line="360" w:lineRule="auto"/>
        <w:rPr>
          <w:rFonts w:ascii="Arial" w:hAnsi="Arial" w:cs="Arial"/>
          <w:sz w:val="24"/>
        </w:rPr>
      </w:pPr>
      <w:r>
        <w:rPr>
          <w:rFonts w:ascii="Arial" w:hAnsi="Arial" w:cs="Arial"/>
          <w:sz w:val="24"/>
        </w:rPr>
        <w:t>Todas las empresas</w:t>
      </w:r>
      <w:r w:rsidR="001F4883">
        <w:rPr>
          <w:rFonts w:ascii="Arial" w:hAnsi="Arial" w:cs="Arial"/>
          <w:sz w:val="24"/>
        </w:rPr>
        <w:t>, industrias</w:t>
      </w:r>
      <w:r>
        <w:rPr>
          <w:rFonts w:ascii="Arial" w:hAnsi="Arial" w:cs="Arial"/>
          <w:sz w:val="24"/>
        </w:rPr>
        <w:t xml:space="preserve"> y cuerpos de Bomberos deberán completar y mantener actualizada una planilla Excel donde se listan los contactos (empresa, apellido y teléfono) para casos de emergencia y el equipamiento que </w:t>
      </w:r>
      <w:r w:rsidR="001F4883">
        <w:rPr>
          <w:rFonts w:ascii="Arial" w:hAnsi="Arial" w:cs="Arial"/>
          <w:sz w:val="24"/>
        </w:rPr>
        <w:t xml:space="preserve">cada uno </w:t>
      </w:r>
      <w:r>
        <w:rPr>
          <w:rFonts w:ascii="Arial" w:hAnsi="Arial" w:cs="Arial"/>
          <w:sz w:val="24"/>
        </w:rPr>
        <w:t>ofrece para los distintos tipos de emergencia (incendio, protección respiratoria, trajes, derrame, rescate</w:t>
      </w:r>
      <w:r w:rsidR="001F4883">
        <w:rPr>
          <w:rFonts w:ascii="Arial" w:hAnsi="Arial" w:cs="Arial"/>
          <w:sz w:val="24"/>
        </w:rPr>
        <w:t>, etc.</w:t>
      </w:r>
      <w:r>
        <w:rPr>
          <w:rFonts w:ascii="Arial" w:hAnsi="Arial" w:cs="Arial"/>
          <w:sz w:val="24"/>
        </w:rPr>
        <w:t>)</w:t>
      </w:r>
    </w:p>
    <w:p w:rsidR="002D714E" w:rsidRDefault="002D714E" w:rsidP="00FE0C80">
      <w:pPr>
        <w:pStyle w:val="Textosinformato"/>
        <w:widowControl/>
        <w:spacing w:line="360" w:lineRule="auto"/>
        <w:rPr>
          <w:rFonts w:ascii="Arial" w:hAnsi="Arial" w:cs="Arial"/>
          <w:sz w:val="24"/>
        </w:rPr>
      </w:pPr>
    </w:p>
    <w:p w:rsidR="002D714E" w:rsidRDefault="002D714E" w:rsidP="00FE0C80">
      <w:pPr>
        <w:pStyle w:val="Textosinformato"/>
        <w:widowControl/>
        <w:spacing w:line="360" w:lineRule="auto"/>
        <w:rPr>
          <w:rFonts w:ascii="Arial" w:hAnsi="Arial" w:cs="Arial"/>
          <w:sz w:val="24"/>
        </w:rPr>
      </w:pPr>
      <w:r>
        <w:rPr>
          <w:rFonts w:ascii="Arial" w:hAnsi="Arial" w:cs="Arial"/>
          <w:sz w:val="24"/>
        </w:rPr>
        <w:t xml:space="preserve">Los datos de la planilla estarán cargados en la página web de la Cámara, en la sección de la Comisión, con acceso exclusivo de los miembros de la misma, garantizando así la confidencialidad de los datos. </w:t>
      </w:r>
    </w:p>
    <w:p w:rsidR="002D714E" w:rsidRDefault="002D714E" w:rsidP="00FE0C80">
      <w:pPr>
        <w:pStyle w:val="Textosinformato"/>
        <w:widowControl/>
        <w:spacing w:line="360" w:lineRule="auto"/>
        <w:rPr>
          <w:rFonts w:ascii="Arial" w:hAnsi="Arial" w:cs="Arial"/>
          <w:sz w:val="24"/>
        </w:rPr>
      </w:pPr>
    </w:p>
    <w:p w:rsidR="002D714E" w:rsidRDefault="002D714E" w:rsidP="00FE0C80">
      <w:pPr>
        <w:pStyle w:val="Textosinformato"/>
        <w:widowControl/>
        <w:spacing w:line="360" w:lineRule="auto"/>
        <w:rPr>
          <w:rFonts w:ascii="Arial" w:hAnsi="Arial" w:cs="Arial"/>
          <w:sz w:val="24"/>
        </w:rPr>
      </w:pPr>
      <w:r>
        <w:rPr>
          <w:rFonts w:ascii="Arial" w:hAnsi="Arial" w:cs="Arial"/>
          <w:sz w:val="24"/>
        </w:rPr>
        <w:t>Ver ANEXO II</w:t>
      </w:r>
    </w:p>
    <w:p w:rsidR="002D714E" w:rsidRDefault="002D714E" w:rsidP="00FE0C80">
      <w:pPr>
        <w:pStyle w:val="Textosinformato"/>
        <w:widowControl/>
        <w:spacing w:line="360" w:lineRule="auto"/>
        <w:rPr>
          <w:rFonts w:ascii="Arial" w:hAnsi="Arial" w:cs="Arial"/>
          <w:sz w:val="24"/>
        </w:rPr>
      </w:pPr>
    </w:p>
    <w:p w:rsidR="002D714E" w:rsidRPr="00FE0C80" w:rsidRDefault="002D714E" w:rsidP="00FE0C80">
      <w:pPr>
        <w:pStyle w:val="Textosinformato"/>
        <w:widowControl/>
        <w:spacing w:line="360" w:lineRule="auto"/>
        <w:rPr>
          <w:rFonts w:ascii="Arial" w:hAnsi="Arial" w:cs="Arial"/>
          <w:b/>
          <w:sz w:val="24"/>
        </w:rPr>
      </w:pPr>
      <w:r w:rsidRPr="00FE0C80">
        <w:rPr>
          <w:rFonts w:ascii="Arial" w:hAnsi="Arial" w:cs="Arial"/>
          <w:b/>
          <w:sz w:val="24"/>
        </w:rPr>
        <w:t>Planilla de Riesgos PAMGE</w:t>
      </w:r>
    </w:p>
    <w:p w:rsidR="002D714E" w:rsidRDefault="002D714E" w:rsidP="00FE0C80">
      <w:pPr>
        <w:pStyle w:val="Textosinformato"/>
        <w:widowControl/>
        <w:spacing w:line="360" w:lineRule="auto"/>
        <w:rPr>
          <w:rFonts w:ascii="Arial" w:hAnsi="Arial" w:cs="Arial"/>
          <w:sz w:val="24"/>
        </w:rPr>
      </w:pPr>
      <w:r>
        <w:rPr>
          <w:rFonts w:ascii="Arial" w:hAnsi="Arial" w:cs="Arial"/>
          <w:sz w:val="24"/>
        </w:rPr>
        <w:t xml:space="preserve">Todas las empresas </w:t>
      </w:r>
      <w:r w:rsidR="001F4883">
        <w:rPr>
          <w:rFonts w:ascii="Arial" w:hAnsi="Arial" w:cs="Arial"/>
          <w:sz w:val="24"/>
        </w:rPr>
        <w:t xml:space="preserve">e industrias </w:t>
      </w:r>
      <w:r>
        <w:rPr>
          <w:rFonts w:ascii="Arial" w:hAnsi="Arial" w:cs="Arial"/>
          <w:sz w:val="24"/>
        </w:rPr>
        <w:t xml:space="preserve">deberán completar y mantener actualizada una planilla Excel donde se listan los datos principales de la empresa, las fuentes principales de incendio, explosión, hazmat, radiactivos y otros productos que pudiesen suponer un riesgo mayor. También figuran en la planilla los equipos y sistemas de Lucha contra Incendio, parque automotor de emergencia, trajes hazmat, equipos de rescate, brigadistas, servicio médico, sistema de comunicación, y otros medios de mitigación de las emergencias. </w:t>
      </w:r>
    </w:p>
    <w:p w:rsidR="002D714E" w:rsidRDefault="002D714E" w:rsidP="00FE0C80">
      <w:pPr>
        <w:pStyle w:val="Textosinformato"/>
        <w:widowControl/>
        <w:spacing w:line="360" w:lineRule="auto"/>
        <w:rPr>
          <w:rFonts w:ascii="Arial" w:hAnsi="Arial" w:cs="Arial"/>
          <w:sz w:val="24"/>
        </w:rPr>
      </w:pPr>
    </w:p>
    <w:p w:rsidR="002D714E" w:rsidRDefault="002D714E" w:rsidP="005926DC">
      <w:pPr>
        <w:pStyle w:val="Textosinformato"/>
        <w:widowControl/>
        <w:spacing w:line="360" w:lineRule="auto"/>
        <w:rPr>
          <w:rFonts w:ascii="Arial" w:hAnsi="Arial" w:cs="Arial"/>
          <w:sz w:val="24"/>
        </w:rPr>
      </w:pPr>
      <w:r>
        <w:rPr>
          <w:rFonts w:ascii="Arial" w:hAnsi="Arial" w:cs="Arial"/>
          <w:sz w:val="24"/>
        </w:rPr>
        <w:t xml:space="preserve">Los datos de la planilla estarán cargados en la página web de la Cámara, en la sección de la Comisión con acceso exclusivo de los miembros de la misma, garantizando así la confidencialidad de los datos. </w:t>
      </w:r>
    </w:p>
    <w:p w:rsidR="002D714E" w:rsidRDefault="002D714E" w:rsidP="005926DC">
      <w:pPr>
        <w:pStyle w:val="Textosinformato"/>
        <w:widowControl/>
        <w:spacing w:line="360" w:lineRule="auto"/>
        <w:rPr>
          <w:rFonts w:ascii="Arial" w:hAnsi="Arial" w:cs="Arial"/>
          <w:sz w:val="24"/>
        </w:rPr>
      </w:pPr>
    </w:p>
    <w:p w:rsidR="002D714E" w:rsidRDefault="002D714E" w:rsidP="005926DC">
      <w:pPr>
        <w:pStyle w:val="Textosinformato"/>
        <w:widowControl/>
        <w:spacing w:line="360" w:lineRule="auto"/>
        <w:rPr>
          <w:rFonts w:ascii="Arial" w:hAnsi="Arial" w:cs="Arial"/>
          <w:sz w:val="24"/>
        </w:rPr>
      </w:pPr>
      <w:r>
        <w:rPr>
          <w:rFonts w:ascii="Arial" w:hAnsi="Arial" w:cs="Arial"/>
          <w:sz w:val="24"/>
        </w:rPr>
        <w:t>Ver ANEXO III</w:t>
      </w:r>
    </w:p>
    <w:p w:rsidR="002D714E" w:rsidRDefault="002D714E" w:rsidP="005926DC">
      <w:pPr>
        <w:pStyle w:val="Textosinformato"/>
        <w:widowControl/>
        <w:spacing w:line="360" w:lineRule="auto"/>
        <w:rPr>
          <w:rFonts w:ascii="Arial" w:hAnsi="Arial" w:cs="Arial"/>
          <w:sz w:val="24"/>
        </w:rPr>
      </w:pPr>
    </w:p>
    <w:p w:rsidR="002D714E" w:rsidRDefault="002D714E" w:rsidP="00FE0C80">
      <w:pPr>
        <w:pStyle w:val="Textosinformato"/>
        <w:widowControl/>
        <w:spacing w:line="360" w:lineRule="auto"/>
        <w:rPr>
          <w:rFonts w:ascii="Arial" w:hAnsi="Arial" w:cs="Arial"/>
          <w:sz w:val="24"/>
        </w:rPr>
      </w:pPr>
      <w:r>
        <w:rPr>
          <w:rFonts w:ascii="Arial" w:hAnsi="Arial" w:cs="Arial"/>
          <w:sz w:val="24"/>
        </w:rPr>
        <w:t xml:space="preserve">Los datos de ambas planillas son vitales para determinar las necesidades de preparación, equipamiento, entrenamiento, capacitación dentro del PAMGE y permiten diagramar los planes de respuesta acorde a los riesgos presentes en la industria por lo que se subraya la necesidad de que cada miembro de la Comisión y grupos de respuesta mantengan las mismas constantemente actualizadas. </w:t>
      </w:r>
    </w:p>
    <w:p w:rsidR="002D714E" w:rsidRDefault="002D714E" w:rsidP="00FE0C80">
      <w:pPr>
        <w:pStyle w:val="Textosinformato"/>
        <w:widowControl/>
        <w:spacing w:line="360" w:lineRule="auto"/>
        <w:rPr>
          <w:rFonts w:ascii="Arial" w:hAnsi="Arial" w:cs="Arial"/>
          <w:sz w:val="24"/>
        </w:rPr>
      </w:pPr>
    </w:p>
    <w:p w:rsidR="002D714E" w:rsidRDefault="002D714E" w:rsidP="007D4FE0">
      <w:pPr>
        <w:pStyle w:val="Textosinformato"/>
        <w:widowControl/>
        <w:spacing w:line="360" w:lineRule="auto"/>
        <w:rPr>
          <w:rFonts w:ascii="Arial" w:hAnsi="Arial" w:cs="Arial"/>
          <w:b/>
          <w:sz w:val="24"/>
        </w:rPr>
      </w:pPr>
    </w:p>
    <w:p w:rsidR="002D714E" w:rsidRPr="00FE0C80" w:rsidRDefault="002D714E" w:rsidP="007D4FE0">
      <w:pPr>
        <w:pStyle w:val="Textosinformato"/>
        <w:widowControl/>
        <w:spacing w:line="360" w:lineRule="auto"/>
        <w:rPr>
          <w:rFonts w:ascii="Arial" w:hAnsi="Arial" w:cs="Arial"/>
          <w:b/>
          <w:sz w:val="24"/>
        </w:rPr>
      </w:pPr>
      <w:r w:rsidRPr="00FE0C80">
        <w:rPr>
          <w:rFonts w:ascii="Arial" w:hAnsi="Arial" w:cs="Arial"/>
          <w:b/>
          <w:sz w:val="24"/>
        </w:rPr>
        <w:t>Activación del PAMGE</w:t>
      </w:r>
    </w:p>
    <w:p w:rsidR="002D714E" w:rsidRDefault="002D714E" w:rsidP="003C3C37">
      <w:pPr>
        <w:pStyle w:val="Textosinformato"/>
        <w:widowControl/>
        <w:spacing w:line="360" w:lineRule="auto"/>
        <w:rPr>
          <w:rFonts w:ascii="Arial" w:hAnsi="Arial" w:cs="Arial"/>
          <w:sz w:val="24"/>
        </w:rPr>
      </w:pPr>
      <w:r>
        <w:rPr>
          <w:rFonts w:ascii="Arial" w:hAnsi="Arial" w:cs="Arial"/>
          <w:sz w:val="24"/>
        </w:rPr>
        <w:t xml:space="preserve">Cuando una empresa de la Comisión tiene una emergencia de magnitud, debe emitir un Alerta PAMGE consistente en un llamado grupal vía Nextel que avisa a todas para que estén preparadas por si se llega a necesitar su ayuda. </w:t>
      </w:r>
    </w:p>
    <w:p w:rsidR="002D714E" w:rsidRDefault="002D714E" w:rsidP="003C3C37">
      <w:pPr>
        <w:pStyle w:val="Textosinformato"/>
        <w:widowControl/>
        <w:spacing w:line="360" w:lineRule="auto"/>
        <w:rPr>
          <w:rFonts w:ascii="Arial" w:hAnsi="Arial" w:cs="Arial"/>
          <w:sz w:val="24"/>
        </w:rPr>
      </w:pPr>
      <w:r>
        <w:rPr>
          <w:rFonts w:ascii="Arial" w:hAnsi="Arial" w:cs="Arial"/>
          <w:sz w:val="24"/>
        </w:rPr>
        <w:t>Evaluada la emergencia</w:t>
      </w:r>
      <w:r w:rsidR="001F4883">
        <w:rPr>
          <w:rFonts w:ascii="Arial" w:hAnsi="Arial" w:cs="Arial"/>
          <w:sz w:val="24"/>
        </w:rPr>
        <w:t>,</w:t>
      </w:r>
      <w:r>
        <w:rPr>
          <w:rFonts w:ascii="Arial" w:hAnsi="Arial" w:cs="Arial"/>
          <w:sz w:val="24"/>
        </w:rPr>
        <w:t xml:space="preserve"> si es necesario</w:t>
      </w:r>
      <w:r w:rsidR="001F4883">
        <w:rPr>
          <w:rFonts w:ascii="Arial" w:hAnsi="Arial" w:cs="Arial"/>
          <w:sz w:val="24"/>
        </w:rPr>
        <w:t>,</w:t>
      </w:r>
      <w:r>
        <w:rPr>
          <w:rFonts w:ascii="Arial" w:hAnsi="Arial" w:cs="Arial"/>
          <w:sz w:val="24"/>
        </w:rPr>
        <w:t xml:space="preserve"> se solicitará por el mismo sistema la ayuda específica necesaria utilizando la Planilla de Apoyo PAMGE con contactos y equipamiento disponible (ANEXO II)</w:t>
      </w:r>
    </w:p>
    <w:p w:rsidR="002D714E" w:rsidRDefault="002D714E" w:rsidP="003C3C37">
      <w:pPr>
        <w:pStyle w:val="Textosinformato"/>
        <w:widowControl/>
        <w:spacing w:line="360" w:lineRule="auto"/>
        <w:rPr>
          <w:rFonts w:ascii="Arial" w:hAnsi="Arial" w:cs="Arial"/>
          <w:sz w:val="24"/>
        </w:rPr>
      </w:pPr>
      <w:r>
        <w:rPr>
          <w:rFonts w:ascii="Arial" w:hAnsi="Arial" w:cs="Arial"/>
          <w:sz w:val="24"/>
        </w:rPr>
        <w:t>En caso de inconvenientes con el servicio Nextel se utilizará como alternativa la telefonía común y la Planilla de Apoyo, sección Contactos.</w:t>
      </w:r>
    </w:p>
    <w:p w:rsidR="002D714E" w:rsidRDefault="002D714E" w:rsidP="003C3C37">
      <w:pPr>
        <w:pStyle w:val="Textosinformato"/>
        <w:widowControl/>
        <w:spacing w:line="360" w:lineRule="auto"/>
        <w:rPr>
          <w:rFonts w:ascii="Arial" w:hAnsi="Arial" w:cs="Arial"/>
          <w:sz w:val="24"/>
        </w:rPr>
      </w:pPr>
      <w:r>
        <w:rPr>
          <w:rFonts w:ascii="Arial" w:hAnsi="Arial" w:cs="Arial"/>
          <w:sz w:val="24"/>
        </w:rPr>
        <w:t>Al llegar al lugar de la emergencia</w:t>
      </w:r>
      <w:r w:rsidR="001F4883">
        <w:rPr>
          <w:rFonts w:ascii="Arial" w:hAnsi="Arial" w:cs="Arial"/>
          <w:sz w:val="24"/>
        </w:rPr>
        <w:t>,</w:t>
      </w:r>
      <w:r>
        <w:rPr>
          <w:rFonts w:ascii="Arial" w:hAnsi="Arial" w:cs="Arial"/>
          <w:sz w:val="24"/>
        </w:rPr>
        <w:t xml:space="preserve"> l</w:t>
      </w:r>
      <w:r w:rsidR="001F4883">
        <w:rPr>
          <w:rFonts w:ascii="Arial" w:hAnsi="Arial" w:cs="Arial"/>
          <w:sz w:val="24"/>
        </w:rPr>
        <w:t>os miembros</w:t>
      </w:r>
      <w:r>
        <w:rPr>
          <w:rFonts w:ascii="Arial" w:hAnsi="Arial" w:cs="Arial"/>
          <w:sz w:val="24"/>
        </w:rPr>
        <w:t xml:space="preserve"> que acuden al llamado se pondrán a disposición de</w:t>
      </w:r>
      <w:r w:rsidR="001F4883">
        <w:rPr>
          <w:rFonts w:ascii="Arial" w:hAnsi="Arial" w:cs="Arial"/>
          <w:sz w:val="24"/>
        </w:rPr>
        <w:t>l</w:t>
      </w:r>
      <w:r>
        <w:rPr>
          <w:rFonts w:ascii="Arial" w:hAnsi="Arial" w:cs="Arial"/>
          <w:sz w:val="24"/>
        </w:rPr>
        <w:t xml:space="preserve"> solicitante de la ayuda.</w:t>
      </w:r>
    </w:p>
    <w:p w:rsidR="002D714E" w:rsidRDefault="002D714E" w:rsidP="003C3C37">
      <w:pPr>
        <w:pStyle w:val="Textosinformato"/>
        <w:widowControl/>
        <w:spacing w:line="360" w:lineRule="auto"/>
        <w:rPr>
          <w:rFonts w:ascii="Arial" w:hAnsi="Arial" w:cs="Arial"/>
          <w:sz w:val="24"/>
        </w:rPr>
      </w:pPr>
      <w:r>
        <w:rPr>
          <w:rFonts w:ascii="Arial" w:hAnsi="Arial" w:cs="Arial"/>
          <w:sz w:val="24"/>
        </w:rPr>
        <w:t xml:space="preserve">En caso de emergencias externas, donde la dirección del COE corresponde a Protección Civil, todas las empresas serán coordinadas por </w:t>
      </w:r>
      <w:r w:rsidR="001F4883">
        <w:rPr>
          <w:rFonts w:ascii="Arial" w:hAnsi="Arial" w:cs="Arial"/>
          <w:sz w:val="24"/>
        </w:rPr>
        <w:t>el</w:t>
      </w:r>
      <w:r>
        <w:rPr>
          <w:rFonts w:ascii="Arial" w:hAnsi="Arial" w:cs="Arial"/>
          <w:sz w:val="24"/>
        </w:rPr>
        <w:t xml:space="preserve"> solicitante de la ayuda</w:t>
      </w:r>
      <w:r w:rsidR="001F4883">
        <w:rPr>
          <w:rFonts w:ascii="Arial" w:hAnsi="Arial" w:cs="Arial"/>
          <w:sz w:val="24"/>
        </w:rPr>
        <w:t>,</w:t>
      </w:r>
      <w:r>
        <w:rPr>
          <w:rFonts w:ascii="Arial" w:hAnsi="Arial" w:cs="Arial"/>
          <w:sz w:val="24"/>
        </w:rPr>
        <w:t xml:space="preserve"> quién a su vez se pondrá a disposición de la dirección del COE.</w:t>
      </w:r>
    </w:p>
    <w:p w:rsidR="002D714E" w:rsidRDefault="002D714E" w:rsidP="003C3C37">
      <w:pPr>
        <w:pStyle w:val="Textosinformato"/>
        <w:widowControl/>
        <w:spacing w:line="360" w:lineRule="auto"/>
        <w:rPr>
          <w:rFonts w:ascii="Arial" w:hAnsi="Arial" w:cs="Arial"/>
          <w:sz w:val="24"/>
        </w:rPr>
      </w:pPr>
      <w:r>
        <w:rPr>
          <w:rFonts w:ascii="Arial" w:hAnsi="Arial" w:cs="Arial"/>
          <w:sz w:val="24"/>
        </w:rPr>
        <w:t>Los miembros representantes de cada empresa de la Comisión también podrán colaborar como asesores de las autoridades del COE durante las emergencias. Para el acceso al lugar de la emergencia contarán con una credencial aprobada por Protección Civil Provincial con foto y nombre del portador.</w:t>
      </w:r>
    </w:p>
    <w:p w:rsidR="002D714E" w:rsidRDefault="002D714E" w:rsidP="00FE0C80">
      <w:pPr>
        <w:pStyle w:val="Textosinformato"/>
        <w:widowControl/>
        <w:spacing w:line="360" w:lineRule="auto"/>
        <w:jc w:val="both"/>
        <w:rPr>
          <w:rFonts w:ascii="Arial" w:hAnsi="Arial" w:cs="Arial"/>
          <w:sz w:val="24"/>
        </w:rPr>
      </w:pPr>
      <w:r w:rsidRPr="00FA4708">
        <w:rPr>
          <w:rFonts w:ascii="Arial" w:hAnsi="Arial" w:cs="Arial"/>
          <w:sz w:val="24"/>
        </w:rPr>
        <w:lastRenderedPageBreak/>
        <w:t xml:space="preserve">En caso de intervención ante un llamado por el PAMGE, la empresa </w:t>
      </w:r>
      <w:r w:rsidR="001F4883">
        <w:rPr>
          <w:rFonts w:ascii="Arial" w:hAnsi="Arial" w:cs="Arial"/>
          <w:sz w:val="24"/>
        </w:rPr>
        <w:t xml:space="preserve">o industria </w:t>
      </w:r>
      <w:r w:rsidRPr="00FA4708">
        <w:rPr>
          <w:rFonts w:ascii="Arial" w:hAnsi="Arial" w:cs="Arial"/>
          <w:sz w:val="24"/>
        </w:rPr>
        <w:t xml:space="preserve">solicitante de la </w:t>
      </w:r>
      <w:r w:rsidR="001F4883">
        <w:rPr>
          <w:rFonts w:ascii="Arial" w:hAnsi="Arial" w:cs="Arial"/>
          <w:sz w:val="24"/>
        </w:rPr>
        <w:t>a</w:t>
      </w:r>
      <w:r w:rsidRPr="00FA4708">
        <w:rPr>
          <w:rFonts w:ascii="Arial" w:hAnsi="Arial" w:cs="Arial"/>
          <w:sz w:val="24"/>
        </w:rPr>
        <w:t xml:space="preserve">yuda solventará todos los gastos generados por los participantes en </w:t>
      </w:r>
      <w:r w:rsidR="001F4883">
        <w:rPr>
          <w:rFonts w:ascii="Arial" w:hAnsi="Arial" w:cs="Arial"/>
          <w:sz w:val="24"/>
        </w:rPr>
        <w:t>relación</w:t>
      </w:r>
      <w:r w:rsidRPr="00FA4708">
        <w:rPr>
          <w:rFonts w:ascii="Arial" w:hAnsi="Arial" w:cs="Arial"/>
          <w:sz w:val="24"/>
        </w:rPr>
        <w:t xml:space="preserve"> a elementos consumibles y/o roturas de equipos causadas durante y por la emergencia.</w:t>
      </w:r>
      <w:r>
        <w:rPr>
          <w:rFonts w:ascii="Arial" w:hAnsi="Arial" w:cs="Arial"/>
          <w:sz w:val="24"/>
        </w:rPr>
        <w:t xml:space="preserve"> No se contemplan los gastos por disponibilidad de equipos o personal.</w:t>
      </w:r>
    </w:p>
    <w:p w:rsidR="002D714E" w:rsidRDefault="002D714E" w:rsidP="00FE0C80">
      <w:pPr>
        <w:pStyle w:val="Textosinformato"/>
        <w:widowControl/>
        <w:spacing w:line="360" w:lineRule="auto"/>
        <w:jc w:val="both"/>
        <w:rPr>
          <w:rFonts w:ascii="Arial" w:hAnsi="Arial" w:cs="Arial"/>
          <w:sz w:val="24"/>
        </w:rPr>
      </w:pPr>
      <w:r>
        <w:rPr>
          <w:rFonts w:ascii="Arial" w:hAnsi="Arial" w:cs="Arial"/>
          <w:sz w:val="24"/>
        </w:rPr>
        <w:t>En casos de intervención en una emergencia que no sea del PAMGE cada empresa asumirá los costos por su cuenta y no podrá reclamar retribución alguna a la Comisión.</w:t>
      </w:r>
    </w:p>
    <w:p w:rsidR="002D714E" w:rsidRDefault="002D714E" w:rsidP="003C3C37">
      <w:pPr>
        <w:pStyle w:val="Textosinformato"/>
        <w:widowControl/>
        <w:spacing w:line="360" w:lineRule="auto"/>
        <w:rPr>
          <w:rFonts w:ascii="Arial" w:hAnsi="Arial" w:cs="Arial"/>
          <w:sz w:val="24"/>
        </w:rPr>
      </w:pPr>
    </w:p>
    <w:p w:rsidR="002D714E" w:rsidRPr="00F73F92" w:rsidRDefault="002D714E" w:rsidP="00AE1E44">
      <w:pPr>
        <w:pStyle w:val="Textosinformato"/>
        <w:widowControl/>
        <w:rPr>
          <w:rFonts w:ascii="Arial" w:hAnsi="Arial" w:cs="Arial"/>
          <w:b/>
          <w:sz w:val="24"/>
        </w:rPr>
      </w:pPr>
      <w:r w:rsidRPr="00F73F92">
        <w:rPr>
          <w:rFonts w:ascii="Arial" w:hAnsi="Arial" w:cs="Arial"/>
          <w:b/>
          <w:sz w:val="24"/>
        </w:rPr>
        <w:t>Capacitación</w:t>
      </w:r>
    </w:p>
    <w:p w:rsidR="002D714E" w:rsidRDefault="002D714E" w:rsidP="00AE1E44">
      <w:pPr>
        <w:pStyle w:val="Textosinformato"/>
        <w:widowControl/>
        <w:rPr>
          <w:rFonts w:ascii="Arial" w:hAnsi="Arial" w:cs="Arial"/>
          <w:sz w:val="24"/>
        </w:rPr>
      </w:pPr>
    </w:p>
    <w:p w:rsidR="002D714E" w:rsidRPr="00FA4708" w:rsidRDefault="002D714E" w:rsidP="00F73F92">
      <w:pPr>
        <w:pStyle w:val="Textosinformato"/>
        <w:widowControl/>
        <w:spacing w:line="360" w:lineRule="auto"/>
        <w:rPr>
          <w:rFonts w:ascii="Arial" w:hAnsi="Arial" w:cs="Arial"/>
          <w:sz w:val="24"/>
        </w:rPr>
      </w:pPr>
      <w:r>
        <w:rPr>
          <w:rFonts w:ascii="Arial" w:hAnsi="Arial" w:cs="Arial"/>
          <w:sz w:val="24"/>
        </w:rPr>
        <w:t>L</w:t>
      </w:r>
      <w:r w:rsidR="001F4883">
        <w:rPr>
          <w:rFonts w:ascii="Arial" w:hAnsi="Arial" w:cs="Arial"/>
          <w:sz w:val="24"/>
        </w:rPr>
        <w:t>os</w:t>
      </w:r>
      <w:r>
        <w:rPr>
          <w:rFonts w:ascii="Arial" w:hAnsi="Arial" w:cs="Arial"/>
          <w:sz w:val="24"/>
        </w:rPr>
        <w:t xml:space="preserve"> empresas</w:t>
      </w:r>
      <w:r w:rsidR="001F4883">
        <w:rPr>
          <w:rFonts w:ascii="Arial" w:hAnsi="Arial" w:cs="Arial"/>
          <w:sz w:val="24"/>
        </w:rPr>
        <w:t xml:space="preserve"> e industrias miembro</w:t>
      </w:r>
      <w:r>
        <w:rPr>
          <w:rFonts w:ascii="Arial" w:hAnsi="Arial" w:cs="Arial"/>
          <w:sz w:val="24"/>
        </w:rPr>
        <w:t xml:space="preserve"> se comprometen a participar </w:t>
      </w:r>
      <w:r w:rsidR="002B331A">
        <w:rPr>
          <w:rFonts w:ascii="Arial" w:hAnsi="Arial" w:cs="Arial"/>
          <w:sz w:val="24"/>
        </w:rPr>
        <w:t xml:space="preserve">activamente </w:t>
      </w:r>
      <w:r>
        <w:rPr>
          <w:rFonts w:ascii="Arial" w:hAnsi="Arial" w:cs="Arial"/>
          <w:sz w:val="24"/>
        </w:rPr>
        <w:t>de los programas de capacitación, entrenamiento</w:t>
      </w:r>
      <w:r w:rsidR="001F4883">
        <w:rPr>
          <w:rFonts w:ascii="Arial" w:hAnsi="Arial" w:cs="Arial"/>
          <w:sz w:val="24"/>
        </w:rPr>
        <w:t>s</w:t>
      </w:r>
      <w:r>
        <w:rPr>
          <w:rFonts w:ascii="Arial" w:hAnsi="Arial" w:cs="Arial"/>
          <w:sz w:val="24"/>
        </w:rPr>
        <w:t>, simulacros, etc. desarrollados y aprobados por la Comisión,  tendientes a mantener el PAMGE actualizado y operativo, y a su vez colaborar para lograr que los cuerpos de bomberos y otros respondientes estén al nivel de los riesgos presentes en el cordón industrial.</w:t>
      </w:r>
    </w:p>
    <w:p w:rsidR="002D714E" w:rsidRDefault="002D714E" w:rsidP="00662728">
      <w:pPr>
        <w:pStyle w:val="Textosinformato"/>
        <w:widowControl/>
        <w:ind w:left="426" w:hanging="426"/>
        <w:jc w:val="both"/>
        <w:rPr>
          <w:rFonts w:ascii="Times New Roman" w:hAnsi="Times New Roman"/>
          <w:sz w:val="24"/>
        </w:rPr>
      </w:pPr>
    </w:p>
    <w:p w:rsidR="002D714E" w:rsidRPr="00FA4708" w:rsidRDefault="002D714E" w:rsidP="00FA4708">
      <w:pPr>
        <w:pStyle w:val="Textosinformato"/>
        <w:widowControl/>
        <w:jc w:val="both"/>
        <w:rPr>
          <w:rFonts w:ascii="Arial" w:hAnsi="Arial" w:cs="Arial"/>
          <w:sz w:val="24"/>
        </w:rPr>
      </w:pPr>
    </w:p>
    <w:p w:rsidR="002D714E" w:rsidRPr="001D6A30" w:rsidRDefault="002D714E" w:rsidP="00C96086">
      <w:pPr>
        <w:spacing w:line="360" w:lineRule="auto"/>
        <w:ind w:left="-142" w:right="-143"/>
        <w:jc w:val="center"/>
        <w:rPr>
          <w:rFonts w:ascii="Arial" w:hAnsi="Arial" w:cs="Arial"/>
          <w:b/>
          <w:sz w:val="36"/>
          <w:szCs w:val="36"/>
        </w:rPr>
      </w:pPr>
      <w:r>
        <w:rPr>
          <w:rFonts w:ascii="Arial" w:hAnsi="Arial" w:cs="Arial"/>
          <w:sz w:val="24"/>
        </w:rPr>
        <w:br w:type="page"/>
      </w:r>
      <w:r w:rsidRPr="001D6A30">
        <w:rPr>
          <w:rFonts w:ascii="Arial" w:hAnsi="Arial" w:cs="Arial"/>
          <w:b/>
          <w:sz w:val="36"/>
          <w:szCs w:val="36"/>
        </w:rPr>
        <w:lastRenderedPageBreak/>
        <w:t xml:space="preserve">ANEXO </w:t>
      </w:r>
      <w:r>
        <w:rPr>
          <w:rFonts w:ascii="Arial" w:hAnsi="Arial" w:cs="Arial"/>
          <w:b/>
          <w:sz w:val="36"/>
          <w:szCs w:val="36"/>
        </w:rPr>
        <w:t>I</w:t>
      </w:r>
      <w:r w:rsidRPr="001D6A30">
        <w:rPr>
          <w:rFonts w:ascii="Arial" w:hAnsi="Arial" w:cs="Arial"/>
          <w:b/>
          <w:sz w:val="36"/>
          <w:szCs w:val="36"/>
        </w:rPr>
        <w:t>I</w:t>
      </w:r>
    </w:p>
    <w:p w:rsidR="002D714E" w:rsidRDefault="002D714E" w:rsidP="00C96086">
      <w:pPr>
        <w:pStyle w:val="Textosinformato"/>
        <w:widowControl/>
        <w:jc w:val="center"/>
        <w:rPr>
          <w:rFonts w:ascii="Arial" w:hAnsi="Arial" w:cs="Arial"/>
          <w:b/>
          <w:sz w:val="36"/>
          <w:szCs w:val="36"/>
        </w:rPr>
      </w:pPr>
      <w:r>
        <w:rPr>
          <w:rFonts w:ascii="Arial" w:hAnsi="Arial" w:cs="Arial"/>
          <w:b/>
          <w:sz w:val="36"/>
          <w:szCs w:val="36"/>
        </w:rPr>
        <w:t xml:space="preserve">MODELO </w:t>
      </w:r>
      <w:r w:rsidRPr="001D6A30">
        <w:rPr>
          <w:rFonts w:ascii="Arial" w:hAnsi="Arial" w:cs="Arial"/>
          <w:b/>
          <w:sz w:val="36"/>
          <w:szCs w:val="36"/>
        </w:rPr>
        <w:t>PLAN</w:t>
      </w:r>
      <w:r>
        <w:rPr>
          <w:rFonts w:ascii="Arial" w:hAnsi="Arial" w:cs="Arial"/>
          <w:b/>
          <w:sz w:val="36"/>
          <w:szCs w:val="36"/>
        </w:rPr>
        <w:t>ILLA</w:t>
      </w:r>
      <w:r w:rsidRPr="001D6A30">
        <w:rPr>
          <w:rFonts w:ascii="Arial" w:hAnsi="Arial" w:cs="Arial"/>
          <w:b/>
          <w:sz w:val="36"/>
          <w:szCs w:val="36"/>
        </w:rPr>
        <w:t xml:space="preserve"> DE A</w:t>
      </w:r>
      <w:r>
        <w:rPr>
          <w:rFonts w:ascii="Arial" w:hAnsi="Arial" w:cs="Arial"/>
          <w:b/>
          <w:sz w:val="36"/>
          <w:szCs w:val="36"/>
        </w:rPr>
        <w:t>PO</w:t>
      </w:r>
      <w:r w:rsidRPr="001D6A30">
        <w:rPr>
          <w:rFonts w:ascii="Arial" w:hAnsi="Arial" w:cs="Arial"/>
          <w:b/>
          <w:sz w:val="36"/>
          <w:szCs w:val="36"/>
        </w:rPr>
        <w:t>Y</w:t>
      </w:r>
      <w:r>
        <w:rPr>
          <w:rFonts w:ascii="Arial" w:hAnsi="Arial" w:cs="Arial"/>
          <w:b/>
          <w:sz w:val="36"/>
          <w:szCs w:val="36"/>
        </w:rPr>
        <w:t>O PAMGE</w:t>
      </w:r>
    </w:p>
    <w:p w:rsidR="002D714E" w:rsidRDefault="002D714E" w:rsidP="00644D33">
      <w:pPr>
        <w:pStyle w:val="Textosinformato"/>
        <w:widowControl/>
        <w:jc w:val="center"/>
        <w:rPr>
          <w:rFonts w:ascii="Arial" w:hAnsi="Arial" w:cs="Arial"/>
          <w:b/>
          <w:sz w:val="36"/>
          <w:szCs w:val="36"/>
        </w:rPr>
      </w:pPr>
    </w:p>
    <w:tbl>
      <w:tblPr>
        <w:tblW w:w="0" w:type="auto"/>
        <w:jc w:val="center"/>
        <w:tblCellMar>
          <w:left w:w="70" w:type="dxa"/>
          <w:right w:w="70" w:type="dxa"/>
        </w:tblCellMar>
        <w:tblLook w:val="00A0"/>
      </w:tblPr>
      <w:tblGrid>
        <w:gridCol w:w="2461"/>
        <w:gridCol w:w="229"/>
        <w:gridCol w:w="229"/>
        <w:gridCol w:w="229"/>
        <w:gridCol w:w="229"/>
        <w:gridCol w:w="229"/>
        <w:gridCol w:w="229"/>
        <w:gridCol w:w="229"/>
        <w:gridCol w:w="229"/>
        <w:gridCol w:w="229"/>
        <w:gridCol w:w="318"/>
      </w:tblGrid>
      <w:tr w:rsidR="002D714E" w:rsidRPr="00644D33">
        <w:trPr>
          <w:trHeight w:val="395"/>
          <w:jc w:val="center"/>
        </w:trPr>
        <w:tc>
          <w:tcPr>
            <w:tcW w:w="0" w:type="auto"/>
            <w:gridSpan w:val="11"/>
            <w:tcBorders>
              <w:top w:val="single" w:sz="4" w:space="0" w:color="auto"/>
              <w:left w:val="single" w:sz="4" w:space="0" w:color="auto"/>
              <w:bottom w:val="single" w:sz="4" w:space="0" w:color="auto"/>
              <w:right w:val="single" w:sz="4" w:space="0" w:color="auto"/>
            </w:tcBorders>
            <w:shd w:val="clear" w:color="000000" w:fill="CCFFCC"/>
            <w:vAlign w:val="bottom"/>
          </w:tcPr>
          <w:p w:rsidR="002D714E" w:rsidRPr="00644D33" w:rsidRDefault="002D714E" w:rsidP="00644D33">
            <w:pPr>
              <w:jc w:val="center"/>
              <w:rPr>
                <w:rFonts w:ascii="Arial" w:hAnsi="Arial" w:cs="Arial"/>
                <w:b/>
                <w:bCs/>
                <w:sz w:val="16"/>
                <w:szCs w:val="16"/>
                <w:lang w:val="es-ES" w:eastAsia="es-ES"/>
              </w:rPr>
            </w:pPr>
            <w:r w:rsidRPr="00644D33">
              <w:rPr>
                <w:rFonts w:ascii="Arial" w:hAnsi="Arial" w:cs="Arial"/>
                <w:b/>
                <w:bCs/>
                <w:sz w:val="16"/>
                <w:szCs w:val="16"/>
                <w:lang w:val="es-ES" w:eastAsia="es-ES"/>
              </w:rPr>
              <w:t>PLANILLA DE APOYO</w:t>
            </w:r>
          </w:p>
        </w:tc>
      </w:tr>
      <w:tr w:rsidR="002D714E" w:rsidRPr="00644D33">
        <w:trPr>
          <w:trHeight w:val="320"/>
          <w:jc w:val="center"/>
        </w:trPr>
        <w:tc>
          <w:tcPr>
            <w:tcW w:w="0" w:type="auto"/>
            <w:tcBorders>
              <w:top w:val="nil"/>
              <w:left w:val="single" w:sz="4" w:space="0" w:color="auto"/>
              <w:bottom w:val="single" w:sz="4" w:space="0" w:color="auto"/>
              <w:right w:val="nil"/>
            </w:tcBorders>
            <w:shd w:val="clear" w:color="000000" w:fill="CCFFCC"/>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single" w:sz="4" w:space="0" w:color="auto"/>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1</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2</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3</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4</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5</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6</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7</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8</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9</w:t>
            </w:r>
          </w:p>
        </w:tc>
        <w:tc>
          <w:tcPr>
            <w:tcW w:w="0" w:type="auto"/>
            <w:tcBorders>
              <w:top w:val="nil"/>
              <w:left w:val="nil"/>
              <w:bottom w:val="single" w:sz="4" w:space="0" w:color="auto"/>
              <w:right w:val="single" w:sz="4" w:space="0" w:color="auto"/>
            </w:tcBorders>
            <w:shd w:val="clear" w:color="000000" w:fill="CCFFCC"/>
            <w:vAlign w:val="bottom"/>
          </w:tcPr>
          <w:p w:rsidR="002D714E" w:rsidRPr="00644D33" w:rsidRDefault="002D714E" w:rsidP="00933343">
            <w:pPr>
              <w:jc w:val="center"/>
              <w:rPr>
                <w:rFonts w:ascii="Arial" w:hAnsi="Arial" w:cs="Arial"/>
                <w:b/>
                <w:bCs/>
                <w:sz w:val="16"/>
                <w:szCs w:val="16"/>
                <w:lang w:val="es-ES" w:eastAsia="es-ES"/>
              </w:rPr>
            </w:pPr>
            <w:r w:rsidRPr="00644D33">
              <w:rPr>
                <w:rFonts w:ascii="Arial" w:hAnsi="Arial" w:cs="Arial"/>
                <w:b/>
                <w:bCs/>
                <w:sz w:val="16"/>
                <w:szCs w:val="16"/>
                <w:lang w:val="es-ES" w:eastAsia="es-ES"/>
              </w:rPr>
              <w:t>10</w:t>
            </w: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Empresas</w:t>
            </w: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Lucida Casual" w:hAnsi="Lucida Casu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Lucida Casual" w:hAnsi="Lucida Casual" w:cs="Arial"/>
                <w:b/>
                <w:bCs/>
                <w:color w:val="FF0000"/>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933343">
            <w:pPr>
              <w:jc w:val="center"/>
              <w:rPr>
                <w:rFonts w:ascii="Arial" w:hAnsi="Arial" w:cs="Arial"/>
                <w:b/>
                <w:bCs/>
                <w:color w:val="FF0000"/>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Teléfonos</w:t>
            </w:r>
          </w:p>
        </w:tc>
        <w:tc>
          <w:tcPr>
            <w:tcW w:w="0" w:type="auto"/>
            <w:tcBorders>
              <w:top w:val="nil"/>
              <w:left w:val="nil"/>
              <w:bottom w:val="single" w:sz="4" w:space="0" w:color="auto"/>
              <w:right w:val="single" w:sz="4" w:space="0" w:color="auto"/>
            </w:tcBorders>
            <w:shd w:val="clear" w:color="000000" w:fill="FFFFFF"/>
            <w:noWrap/>
            <w:vAlign w:val="center"/>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center"/>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FD749F">
            <w:pPr>
              <w:jc w:val="cente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Lucida Casual" w:hAnsi="Lucida Casu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Contactos</w:t>
            </w: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tcPr>
          <w:p w:rsidR="002D714E" w:rsidRPr="00644D33" w:rsidRDefault="002D714E" w:rsidP="00644D33">
            <w:pPr>
              <w:rPr>
                <w:rFonts w:ascii="Lucida Casual" w:hAnsi="Lucida Casu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PERSONAL</w:t>
            </w: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bottom"/>
          </w:tcPr>
          <w:p w:rsidR="002D714E" w:rsidRPr="00644D33" w:rsidRDefault="002D714E" w:rsidP="00644D33">
            <w:pPr>
              <w:rPr>
                <w:rFonts w:ascii="Lucida Casual" w:hAnsi="Lucida Casual" w:cs="Arial"/>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Brigadistas</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Traslado</w:t>
            </w: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Comic Sans MS" w:hAnsi="Comic Sans MS"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INCENDIO</w:t>
            </w: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Comic Sans MS" w:hAnsi="Comic Sans MS"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Comic Sans MS" w:hAnsi="Comic Sans MS"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Autobomba</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Motobomba</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Mangueras</w:t>
            </w:r>
          </w:p>
        </w:tc>
        <w:tc>
          <w:tcPr>
            <w:tcW w:w="0" w:type="auto"/>
            <w:tcBorders>
              <w:top w:val="nil"/>
              <w:left w:val="nil"/>
              <w:bottom w:val="single" w:sz="4" w:space="0" w:color="auto"/>
              <w:right w:val="single" w:sz="4" w:space="0" w:color="auto"/>
            </w:tcBorders>
            <w:shd w:val="clear" w:color="000000" w:fill="FFFFFF"/>
            <w:noWrap/>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Lanzas para agua</w:t>
            </w: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Espumígeno</w:t>
            </w: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Equipo para espuma</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Lanzas para espuma</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Extintores Polvo</w:t>
            </w: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PROTECCION RESPIRATORIA</w:t>
            </w: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Equipo Autonomo</w:t>
            </w: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Cilindros repuesto</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Recarga aire</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Otros equip.</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TRAJES</w:t>
            </w: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Aproximación</w:t>
            </w: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Estructurales</w:t>
            </w: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Encapsulados</w:t>
            </w: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noWrap/>
            <w:vAlign w:val="bottom"/>
          </w:tcPr>
          <w:p w:rsidR="002D714E" w:rsidRPr="00644D33" w:rsidRDefault="002D714E" w:rsidP="00644D33">
            <w:pPr>
              <w:rPr>
                <w:rFonts w:ascii="Lucida Casual" w:hAnsi="Lucida Casu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DERRAMES</w:t>
            </w: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Absorbentes</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Bombas</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Otros equip.</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RESCATE</w:t>
            </w: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Lucida Casual" w:hAnsi="Lucida Casu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CC00"/>
            <w:noWrap/>
            <w:vAlign w:val="bottom"/>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Rescate altura</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vAlign w:val="center"/>
          </w:tcPr>
          <w:p w:rsidR="002D714E" w:rsidRPr="00644D33" w:rsidRDefault="002D714E" w:rsidP="00644D33">
            <w:pPr>
              <w:rPr>
                <w:rFonts w:ascii="Arial" w:hAnsi="Ari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center"/>
          </w:tcPr>
          <w:p w:rsidR="002D714E" w:rsidRPr="00644D33" w:rsidRDefault="002D714E" w:rsidP="00644D33">
            <w:pPr>
              <w:rPr>
                <w:rFonts w:ascii="Arial" w:hAnsi="Arial" w:cs="Arial"/>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noWrap/>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Generadores</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noWrap/>
            <w:vAlign w:val="bottom"/>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r>
      <w:tr w:rsidR="002D714E" w:rsidRPr="00644D33">
        <w:trPr>
          <w:trHeight w:val="249"/>
          <w:jc w:val="center"/>
        </w:trPr>
        <w:tc>
          <w:tcPr>
            <w:tcW w:w="0" w:type="auto"/>
            <w:tcBorders>
              <w:top w:val="nil"/>
              <w:left w:val="single" w:sz="4" w:space="0" w:color="auto"/>
              <w:bottom w:val="single" w:sz="4" w:space="0" w:color="auto"/>
              <w:right w:val="single" w:sz="4" w:space="0" w:color="auto"/>
            </w:tcBorders>
            <w:shd w:val="clear" w:color="000000" w:fill="C0C0C0"/>
            <w:vAlign w:val="center"/>
          </w:tcPr>
          <w:p w:rsidR="002D714E" w:rsidRPr="00644D33" w:rsidRDefault="002D714E" w:rsidP="00644D33">
            <w:pPr>
              <w:rPr>
                <w:rFonts w:ascii="Arial" w:hAnsi="Arial" w:cs="Arial"/>
                <w:b/>
                <w:bCs/>
                <w:sz w:val="16"/>
                <w:szCs w:val="16"/>
                <w:lang w:val="es-ES" w:eastAsia="es-ES"/>
              </w:rPr>
            </w:pPr>
            <w:r w:rsidRPr="00644D33">
              <w:rPr>
                <w:rFonts w:ascii="Arial" w:hAnsi="Arial" w:cs="Arial"/>
                <w:b/>
                <w:bCs/>
                <w:sz w:val="16"/>
                <w:szCs w:val="16"/>
                <w:lang w:val="es-ES" w:eastAsia="es-ES"/>
              </w:rPr>
              <w:t>Ambulancia</w:t>
            </w: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shd w:val="clear" w:color="000000" w:fill="FFFFFF"/>
            <w:vAlign w:val="center"/>
          </w:tcPr>
          <w:p w:rsidR="002D714E" w:rsidRPr="00644D33" w:rsidRDefault="002D714E" w:rsidP="00644D33">
            <w:pPr>
              <w:rPr>
                <w:rFonts w:ascii="Arial" w:hAnsi="Arial" w:cs="Arial"/>
                <w:b/>
                <w:bCs/>
                <w:sz w:val="16"/>
                <w:szCs w:val="16"/>
                <w:lang w:val="es-ES" w:eastAsia="es-ES"/>
              </w:rPr>
            </w:pPr>
          </w:p>
        </w:tc>
        <w:tc>
          <w:tcPr>
            <w:tcW w:w="0" w:type="auto"/>
            <w:tcBorders>
              <w:top w:val="nil"/>
              <w:left w:val="nil"/>
              <w:bottom w:val="single" w:sz="4" w:space="0" w:color="auto"/>
              <w:right w:val="single" w:sz="4" w:space="0" w:color="auto"/>
            </w:tcBorders>
            <w:vAlign w:val="center"/>
          </w:tcPr>
          <w:p w:rsidR="002D714E" w:rsidRPr="00644D33" w:rsidRDefault="002D714E" w:rsidP="00644D33">
            <w:pPr>
              <w:rPr>
                <w:rFonts w:ascii="Arial" w:hAnsi="Arial" w:cs="Arial"/>
                <w:b/>
                <w:bCs/>
                <w:sz w:val="16"/>
                <w:szCs w:val="16"/>
                <w:lang w:val="es-ES" w:eastAsia="es-ES"/>
              </w:rPr>
            </w:pPr>
          </w:p>
        </w:tc>
      </w:tr>
    </w:tbl>
    <w:p w:rsidR="002D714E" w:rsidRPr="001D6A30" w:rsidRDefault="002D714E" w:rsidP="00C96086">
      <w:pPr>
        <w:spacing w:line="360" w:lineRule="auto"/>
        <w:ind w:left="-142" w:right="-143"/>
        <w:jc w:val="center"/>
        <w:rPr>
          <w:rFonts w:ascii="Arial" w:hAnsi="Arial" w:cs="Arial"/>
          <w:b/>
          <w:sz w:val="36"/>
          <w:szCs w:val="36"/>
        </w:rPr>
      </w:pPr>
      <w:r>
        <w:rPr>
          <w:rFonts w:ascii="Arial" w:hAnsi="Arial" w:cs="Arial"/>
          <w:b/>
          <w:sz w:val="36"/>
          <w:szCs w:val="36"/>
          <w:lang w:val="es-ES"/>
        </w:rPr>
        <w:tab/>
      </w:r>
      <w:r>
        <w:rPr>
          <w:rFonts w:ascii="Arial" w:hAnsi="Arial" w:cs="Arial"/>
          <w:b/>
          <w:sz w:val="36"/>
          <w:szCs w:val="36"/>
          <w:lang w:val="es-ES"/>
        </w:rPr>
        <w:br w:type="page"/>
      </w:r>
      <w:r w:rsidRPr="001D6A30">
        <w:rPr>
          <w:rFonts w:ascii="Arial" w:hAnsi="Arial" w:cs="Arial"/>
          <w:b/>
          <w:sz w:val="36"/>
          <w:szCs w:val="36"/>
        </w:rPr>
        <w:lastRenderedPageBreak/>
        <w:t xml:space="preserve">ANEXO </w:t>
      </w:r>
      <w:r>
        <w:rPr>
          <w:rFonts w:ascii="Arial" w:hAnsi="Arial" w:cs="Arial"/>
          <w:b/>
          <w:sz w:val="36"/>
          <w:szCs w:val="36"/>
        </w:rPr>
        <w:t>I</w:t>
      </w:r>
      <w:r w:rsidRPr="001D6A30">
        <w:rPr>
          <w:rFonts w:ascii="Arial" w:hAnsi="Arial" w:cs="Arial"/>
          <w:b/>
          <w:sz w:val="36"/>
          <w:szCs w:val="36"/>
        </w:rPr>
        <w:t>I</w:t>
      </w:r>
      <w:r>
        <w:rPr>
          <w:rFonts w:ascii="Arial" w:hAnsi="Arial" w:cs="Arial"/>
          <w:b/>
          <w:sz w:val="36"/>
          <w:szCs w:val="36"/>
        </w:rPr>
        <w:t>I</w:t>
      </w:r>
    </w:p>
    <w:p w:rsidR="002D714E" w:rsidRDefault="002D714E" w:rsidP="00C96086">
      <w:pPr>
        <w:pStyle w:val="Textosinformato"/>
        <w:widowControl/>
        <w:jc w:val="center"/>
        <w:rPr>
          <w:rFonts w:ascii="Arial" w:hAnsi="Arial" w:cs="Arial"/>
          <w:b/>
          <w:sz w:val="36"/>
          <w:szCs w:val="36"/>
        </w:rPr>
      </w:pPr>
      <w:r>
        <w:rPr>
          <w:rFonts w:ascii="Arial" w:hAnsi="Arial" w:cs="Arial"/>
          <w:b/>
          <w:sz w:val="36"/>
          <w:szCs w:val="36"/>
        </w:rPr>
        <w:t xml:space="preserve">MODELO </w:t>
      </w:r>
      <w:r w:rsidRPr="001D6A30">
        <w:rPr>
          <w:rFonts w:ascii="Arial" w:hAnsi="Arial" w:cs="Arial"/>
          <w:b/>
          <w:sz w:val="36"/>
          <w:szCs w:val="36"/>
        </w:rPr>
        <w:t>PLAN</w:t>
      </w:r>
      <w:r>
        <w:rPr>
          <w:rFonts w:ascii="Arial" w:hAnsi="Arial" w:cs="Arial"/>
          <w:b/>
          <w:sz w:val="36"/>
          <w:szCs w:val="36"/>
        </w:rPr>
        <w:t>ILLA</w:t>
      </w:r>
      <w:r w:rsidRPr="001D6A30">
        <w:rPr>
          <w:rFonts w:ascii="Arial" w:hAnsi="Arial" w:cs="Arial"/>
          <w:b/>
          <w:sz w:val="36"/>
          <w:szCs w:val="36"/>
        </w:rPr>
        <w:t xml:space="preserve"> DE </w:t>
      </w:r>
      <w:r>
        <w:rPr>
          <w:rFonts w:ascii="Arial" w:hAnsi="Arial" w:cs="Arial"/>
          <w:b/>
          <w:sz w:val="36"/>
          <w:szCs w:val="36"/>
        </w:rPr>
        <w:t>RIESGO PAMGE</w:t>
      </w:r>
    </w:p>
    <w:p w:rsidR="002D714E" w:rsidRDefault="002D714E" w:rsidP="00C96086">
      <w:pPr>
        <w:pStyle w:val="Textosinformato"/>
        <w:widowControl/>
        <w:jc w:val="center"/>
        <w:rPr>
          <w:rFonts w:ascii="Arial" w:hAnsi="Arial" w:cs="Arial"/>
          <w:b/>
          <w:sz w:val="36"/>
          <w:szCs w:val="36"/>
        </w:rPr>
      </w:pPr>
    </w:p>
    <w:p w:rsidR="00C64A12" w:rsidRPr="00C64A12" w:rsidRDefault="000E419C" w:rsidP="00325B81">
      <w:pPr>
        <w:pStyle w:val="Textosinformato"/>
        <w:widowControl/>
        <w:jc w:val="center"/>
        <w:rPr>
          <w:rFonts w:ascii="Arial" w:hAnsi="Arial" w:cs="Arial"/>
          <w:sz w:val="24"/>
        </w:rPr>
      </w:pPr>
      <w:r>
        <w:rPr>
          <w:noProof/>
          <w:lang w:eastAsia="es-ES"/>
        </w:rPr>
        <w:drawing>
          <wp:inline distT="0" distB="0" distL="0" distR="0">
            <wp:extent cx="6297295" cy="5939790"/>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6297295" cy="5939790"/>
                    </a:xfrm>
                    <a:prstGeom prst="rect">
                      <a:avLst/>
                    </a:prstGeom>
                    <a:noFill/>
                    <a:ln w="9525">
                      <a:noFill/>
                      <a:miter lim="800000"/>
                      <a:headEnd/>
                      <a:tailEnd/>
                    </a:ln>
                  </pic:spPr>
                </pic:pic>
              </a:graphicData>
            </a:graphic>
          </wp:inline>
        </w:drawing>
      </w:r>
      <w:r w:rsidR="002D714E">
        <w:rPr>
          <w:rFonts w:ascii="Arial" w:hAnsi="Arial" w:cs="Arial"/>
          <w:sz w:val="24"/>
        </w:rPr>
        <w:br w:type="page"/>
      </w:r>
      <w:r>
        <w:rPr>
          <w:noProof/>
          <w:lang w:eastAsia="es-ES"/>
        </w:rPr>
        <w:lastRenderedPageBreak/>
        <w:drawing>
          <wp:inline distT="0" distB="0" distL="0" distR="0">
            <wp:extent cx="5478145" cy="6933565"/>
            <wp:effectExtent l="1905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5478145" cy="6933565"/>
                    </a:xfrm>
                    <a:prstGeom prst="rect">
                      <a:avLst/>
                    </a:prstGeom>
                    <a:noFill/>
                    <a:ln w="9525">
                      <a:noFill/>
                      <a:miter lim="800000"/>
                      <a:headEnd/>
                      <a:tailEnd/>
                    </a:ln>
                  </pic:spPr>
                </pic:pic>
              </a:graphicData>
            </a:graphic>
          </wp:inline>
        </w:drawing>
      </w:r>
    </w:p>
    <w:p w:rsidR="00C64A12" w:rsidRDefault="00C64A12" w:rsidP="00325B81">
      <w:pPr>
        <w:pStyle w:val="Textosinformato"/>
        <w:widowControl/>
        <w:jc w:val="center"/>
        <w:rPr>
          <w:rFonts w:ascii="Arial" w:hAnsi="Arial" w:cs="Arial"/>
          <w:b/>
          <w:sz w:val="36"/>
          <w:szCs w:val="36"/>
        </w:rPr>
      </w:pPr>
    </w:p>
    <w:p w:rsidR="00C64A12" w:rsidRDefault="00C64A12" w:rsidP="00325B81">
      <w:pPr>
        <w:pStyle w:val="Textosinformato"/>
        <w:widowControl/>
        <w:jc w:val="center"/>
        <w:rPr>
          <w:rFonts w:ascii="Arial" w:hAnsi="Arial" w:cs="Arial"/>
          <w:b/>
          <w:sz w:val="36"/>
          <w:szCs w:val="36"/>
        </w:rPr>
      </w:pPr>
    </w:p>
    <w:p w:rsidR="00C64A12" w:rsidRDefault="00C64A12" w:rsidP="00325B81">
      <w:pPr>
        <w:pStyle w:val="Textosinformato"/>
        <w:widowControl/>
        <w:jc w:val="center"/>
        <w:rPr>
          <w:rFonts w:ascii="Arial" w:hAnsi="Arial" w:cs="Arial"/>
          <w:b/>
          <w:sz w:val="36"/>
          <w:szCs w:val="36"/>
        </w:rPr>
      </w:pPr>
    </w:p>
    <w:p w:rsidR="00C64A12" w:rsidRDefault="00C64A12" w:rsidP="00325B81">
      <w:pPr>
        <w:pStyle w:val="Textosinformato"/>
        <w:widowControl/>
        <w:jc w:val="center"/>
        <w:rPr>
          <w:rFonts w:ascii="Arial" w:hAnsi="Arial" w:cs="Arial"/>
          <w:b/>
          <w:sz w:val="36"/>
          <w:szCs w:val="36"/>
        </w:rPr>
      </w:pPr>
    </w:p>
    <w:p w:rsidR="00C64A12" w:rsidRDefault="00C64A12" w:rsidP="00325B81">
      <w:pPr>
        <w:pStyle w:val="Textosinformato"/>
        <w:widowControl/>
        <w:jc w:val="center"/>
        <w:rPr>
          <w:rFonts w:ascii="Arial" w:hAnsi="Arial" w:cs="Arial"/>
          <w:b/>
          <w:sz w:val="36"/>
          <w:szCs w:val="36"/>
        </w:rPr>
      </w:pPr>
    </w:p>
    <w:p w:rsidR="002D714E" w:rsidRPr="001D6A30" w:rsidRDefault="002D714E" w:rsidP="00325B81">
      <w:pPr>
        <w:pStyle w:val="Textosinformato"/>
        <w:widowControl/>
        <w:jc w:val="center"/>
        <w:rPr>
          <w:rFonts w:ascii="Arial" w:hAnsi="Arial" w:cs="Arial"/>
          <w:b/>
          <w:sz w:val="36"/>
          <w:szCs w:val="36"/>
        </w:rPr>
      </w:pPr>
      <w:r w:rsidRPr="001D6A30">
        <w:rPr>
          <w:rFonts w:ascii="Arial" w:hAnsi="Arial" w:cs="Arial"/>
          <w:b/>
          <w:sz w:val="36"/>
          <w:szCs w:val="36"/>
        </w:rPr>
        <w:lastRenderedPageBreak/>
        <w:t xml:space="preserve">ANEXO </w:t>
      </w:r>
      <w:r>
        <w:rPr>
          <w:rFonts w:ascii="Arial" w:hAnsi="Arial" w:cs="Arial"/>
          <w:b/>
          <w:sz w:val="36"/>
          <w:szCs w:val="36"/>
        </w:rPr>
        <w:t>IV</w:t>
      </w:r>
    </w:p>
    <w:p w:rsidR="002D714E" w:rsidRDefault="002D714E" w:rsidP="001457F1">
      <w:pPr>
        <w:pStyle w:val="Textosinformato"/>
        <w:widowControl/>
        <w:jc w:val="center"/>
        <w:rPr>
          <w:rFonts w:ascii="Arial" w:hAnsi="Arial" w:cs="Arial"/>
          <w:sz w:val="24"/>
        </w:rPr>
      </w:pPr>
      <w:r>
        <w:rPr>
          <w:rFonts w:ascii="Arial" w:hAnsi="Arial" w:cs="Arial"/>
          <w:b/>
          <w:sz w:val="36"/>
          <w:szCs w:val="36"/>
        </w:rPr>
        <w:t xml:space="preserve">MODELO </w:t>
      </w:r>
      <w:r w:rsidRPr="001D6A30">
        <w:rPr>
          <w:rFonts w:ascii="Arial" w:hAnsi="Arial" w:cs="Arial"/>
          <w:b/>
          <w:sz w:val="36"/>
          <w:szCs w:val="36"/>
        </w:rPr>
        <w:t>PLAN</w:t>
      </w:r>
      <w:r>
        <w:rPr>
          <w:rFonts w:ascii="Arial" w:hAnsi="Arial" w:cs="Arial"/>
          <w:b/>
          <w:sz w:val="36"/>
          <w:szCs w:val="36"/>
        </w:rPr>
        <w:t>ILLA</w:t>
      </w:r>
      <w:r w:rsidRPr="001D6A30">
        <w:rPr>
          <w:rFonts w:ascii="Arial" w:hAnsi="Arial" w:cs="Arial"/>
          <w:b/>
          <w:sz w:val="36"/>
          <w:szCs w:val="36"/>
        </w:rPr>
        <w:t xml:space="preserve"> DE </w:t>
      </w:r>
      <w:r>
        <w:rPr>
          <w:rFonts w:ascii="Arial" w:hAnsi="Arial" w:cs="Arial"/>
          <w:b/>
          <w:sz w:val="36"/>
          <w:szCs w:val="36"/>
        </w:rPr>
        <w:t>REGISTRO DE LLAMADOS PAMGE</w:t>
      </w:r>
    </w:p>
    <w:p w:rsidR="002D714E" w:rsidRDefault="002D714E" w:rsidP="00C96086">
      <w:pPr>
        <w:pStyle w:val="Textosinformato"/>
        <w:widowControl/>
        <w:jc w:val="center"/>
        <w:rPr>
          <w:rFonts w:ascii="Arial" w:hAnsi="Arial" w:cs="Arial"/>
          <w:sz w:val="24"/>
        </w:rPr>
      </w:pPr>
    </w:p>
    <w:p w:rsidR="002D714E" w:rsidRDefault="002D714E" w:rsidP="00C96086">
      <w:pPr>
        <w:pStyle w:val="Textosinformato"/>
        <w:widowControl/>
        <w:jc w:val="center"/>
        <w:rPr>
          <w:rFonts w:ascii="Arial" w:hAnsi="Arial" w:cs="Arial"/>
          <w:sz w:val="24"/>
        </w:rPr>
      </w:pPr>
    </w:p>
    <w:p w:rsidR="002D714E" w:rsidRPr="00385940" w:rsidRDefault="002D714E" w:rsidP="00325B81">
      <w:pPr>
        <w:outlineLvl w:val="0"/>
        <w:rPr>
          <w:rFonts w:ascii="Arial" w:hAnsi="Arial" w:cs="Arial"/>
          <w:b/>
          <w:sz w:val="24"/>
          <w:szCs w:val="24"/>
        </w:rPr>
      </w:pPr>
      <w:r w:rsidRPr="00385940">
        <w:rPr>
          <w:rFonts w:ascii="Arial" w:hAnsi="Arial" w:cs="Arial"/>
          <w:b/>
          <w:sz w:val="24"/>
          <w:szCs w:val="24"/>
        </w:rPr>
        <w:t>Empresa que realiza el llamado:</w:t>
      </w:r>
      <w:r w:rsidRPr="00385940">
        <w:rPr>
          <w:rFonts w:ascii="Arial" w:hAnsi="Arial" w:cs="Arial"/>
          <w:b/>
          <w:color w:val="0000FF"/>
          <w:sz w:val="24"/>
          <w:szCs w:val="24"/>
        </w:rPr>
        <w:t xml:space="preserve"> </w:t>
      </w:r>
      <w:r w:rsidRPr="00385940">
        <w:rPr>
          <w:rFonts w:ascii="Arial" w:hAnsi="Arial" w:cs="Arial"/>
          <w:b/>
          <w:sz w:val="24"/>
          <w:szCs w:val="24"/>
        </w:rPr>
        <w:t xml:space="preserve">                            Fecha:</w:t>
      </w:r>
      <w:r w:rsidRPr="00385940">
        <w:rPr>
          <w:rFonts w:ascii="Arial" w:hAnsi="Arial" w:cs="Arial"/>
          <w:b/>
          <w:color w:val="0000FF"/>
          <w:sz w:val="24"/>
          <w:szCs w:val="24"/>
        </w:rPr>
        <w:tab/>
        <w:t xml:space="preserve">          </w:t>
      </w:r>
      <w:r w:rsidRPr="00385940">
        <w:rPr>
          <w:rFonts w:ascii="Arial" w:hAnsi="Arial" w:cs="Arial"/>
          <w:b/>
          <w:sz w:val="24"/>
          <w:szCs w:val="24"/>
        </w:rPr>
        <w:t xml:space="preserve">Hora: </w:t>
      </w:r>
    </w:p>
    <w:p w:rsidR="002D714E" w:rsidRPr="00385940" w:rsidRDefault="002D714E" w:rsidP="00325B81">
      <w:pPr>
        <w:outlineLvl w:val="0"/>
        <w:rPr>
          <w:rFonts w:ascii="Arial" w:hAnsi="Arial" w:cs="Arial"/>
          <w:b/>
          <w:sz w:val="24"/>
          <w:szCs w:val="24"/>
          <w:lang w:val="es-AR"/>
        </w:rPr>
      </w:pPr>
      <w:r w:rsidRPr="00385940">
        <w:rPr>
          <w:rFonts w:ascii="Arial" w:hAnsi="Arial" w:cs="Arial"/>
          <w:b/>
          <w:sz w:val="24"/>
          <w:szCs w:val="24"/>
        </w:rPr>
        <w:t xml:space="preserve">Nombre de la persona que lo realizó: </w:t>
      </w:r>
    </w:p>
    <w:p w:rsidR="002D714E" w:rsidRPr="00385940" w:rsidRDefault="002D714E" w:rsidP="00325B81">
      <w:pPr>
        <w:rPr>
          <w:rFonts w:ascii="Arial" w:hAnsi="Arial" w:cs="Arial"/>
          <w:b/>
          <w:sz w:val="24"/>
          <w:szCs w:val="24"/>
        </w:rPr>
      </w:pPr>
    </w:p>
    <w:p w:rsidR="002D714E" w:rsidRPr="00385940" w:rsidRDefault="002D714E" w:rsidP="00325B81">
      <w:pPr>
        <w:outlineLvl w:val="0"/>
        <w:rPr>
          <w:rFonts w:ascii="Arial" w:hAnsi="Arial" w:cs="Arial"/>
          <w:b/>
          <w:sz w:val="24"/>
          <w:szCs w:val="24"/>
        </w:rPr>
      </w:pPr>
      <w:r w:rsidRPr="00385940">
        <w:rPr>
          <w:rFonts w:ascii="Arial" w:hAnsi="Arial" w:cs="Arial"/>
          <w:b/>
          <w:sz w:val="24"/>
          <w:szCs w:val="24"/>
        </w:rPr>
        <w:t xml:space="preserve">Motivo del llamado (prueba, simulacro, alerta, emergencia): </w:t>
      </w:r>
    </w:p>
    <w:p w:rsidR="002D714E" w:rsidRPr="00431561" w:rsidRDefault="002D714E" w:rsidP="00325B81">
      <w:pPr>
        <w:rPr>
          <w:sz w:val="22"/>
          <w:szCs w:val="22"/>
        </w:rPr>
      </w:pPr>
      <w:r>
        <w:t xml:space="preserve">                                                                                                                                                                   </w:t>
      </w:r>
      <w:r w:rsidRPr="00431561">
        <w:rPr>
          <w:sz w:val="22"/>
          <w:szCs w:val="22"/>
        </w:rPr>
        <w:t>Flota N</w:t>
      </w:r>
      <w:r>
        <w:rPr>
          <w:sz w:val="22"/>
          <w:szCs w:val="22"/>
        </w:rPr>
        <w:t xml:space="preserve"> </w:t>
      </w:r>
      <w:r w:rsidRPr="00431561">
        <w:rPr>
          <w:sz w:val="22"/>
          <w:szCs w:val="22"/>
        </w:rPr>
        <w:t xml:space="preserve">° </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2"/>
        <w:gridCol w:w="2638"/>
        <w:gridCol w:w="1317"/>
        <w:gridCol w:w="3104"/>
        <w:gridCol w:w="1539"/>
      </w:tblGrid>
      <w:tr w:rsidR="002D714E">
        <w:tc>
          <w:tcPr>
            <w:tcW w:w="692" w:type="pct"/>
            <w:tcBorders>
              <w:top w:val="thinThickLargeGap" w:sz="24" w:space="0" w:color="auto"/>
              <w:left w:val="thinThickLargeGap" w:sz="24" w:space="0" w:color="auto"/>
              <w:bottom w:val="thinThickLargeGap" w:sz="24" w:space="0" w:color="auto"/>
              <w:right w:val="thinThickLargeGap" w:sz="24" w:space="0" w:color="auto"/>
            </w:tcBorders>
          </w:tcPr>
          <w:p w:rsidR="002D714E" w:rsidRPr="00325B81" w:rsidRDefault="002D714E" w:rsidP="00325B81">
            <w:pPr>
              <w:jc w:val="center"/>
              <w:rPr>
                <w:b/>
              </w:rPr>
            </w:pPr>
            <w:r w:rsidRPr="00325B81">
              <w:rPr>
                <w:b/>
              </w:rPr>
              <w:t>PRUEBA</w:t>
            </w:r>
          </w:p>
        </w:tc>
        <w:tc>
          <w:tcPr>
            <w:tcW w:w="1321" w:type="pct"/>
            <w:tcBorders>
              <w:top w:val="thinThickLargeGap" w:sz="24" w:space="0" w:color="auto"/>
              <w:left w:val="thinThickLargeGap" w:sz="24" w:space="0" w:color="auto"/>
              <w:bottom w:val="thinThickLargeGap" w:sz="24" w:space="0" w:color="auto"/>
              <w:right w:val="thinThickLargeGap" w:sz="24" w:space="0" w:color="auto"/>
            </w:tcBorders>
          </w:tcPr>
          <w:p w:rsidR="002D714E" w:rsidRPr="00325B81" w:rsidRDefault="002D714E" w:rsidP="00325B81">
            <w:pPr>
              <w:jc w:val="center"/>
              <w:rPr>
                <w:b/>
              </w:rPr>
            </w:pPr>
            <w:r w:rsidRPr="00325B81">
              <w:rPr>
                <w:b/>
              </w:rPr>
              <w:t>EMPRESAS INTEGRANTES</w:t>
            </w:r>
          </w:p>
        </w:tc>
        <w:tc>
          <w:tcPr>
            <w:tcW w:w="660" w:type="pct"/>
            <w:tcBorders>
              <w:top w:val="thinThickLargeGap" w:sz="24" w:space="0" w:color="auto"/>
              <w:left w:val="thinThickLargeGap" w:sz="24" w:space="0" w:color="auto"/>
              <w:bottom w:val="thinThickLargeGap" w:sz="24" w:space="0" w:color="auto"/>
              <w:right w:val="thinThickLargeGap" w:sz="24" w:space="0" w:color="auto"/>
            </w:tcBorders>
          </w:tcPr>
          <w:p w:rsidR="002D714E" w:rsidRPr="00325B81" w:rsidRDefault="002D714E" w:rsidP="00325B81">
            <w:pPr>
              <w:jc w:val="center"/>
              <w:rPr>
                <w:b/>
              </w:rPr>
            </w:pPr>
            <w:r w:rsidRPr="00325B81">
              <w:rPr>
                <w:b/>
              </w:rPr>
              <w:t>RESPONDE</w:t>
            </w:r>
          </w:p>
        </w:tc>
        <w:tc>
          <w:tcPr>
            <w:tcW w:w="1555" w:type="pct"/>
            <w:tcBorders>
              <w:top w:val="thinThickLargeGap" w:sz="24" w:space="0" w:color="auto"/>
              <w:left w:val="thinThickLargeGap" w:sz="24" w:space="0" w:color="auto"/>
              <w:bottom w:val="thinThickLargeGap" w:sz="24" w:space="0" w:color="auto"/>
              <w:right w:val="thinThickLargeGap" w:sz="24" w:space="0" w:color="auto"/>
            </w:tcBorders>
          </w:tcPr>
          <w:p w:rsidR="002D714E" w:rsidRPr="00325B81" w:rsidRDefault="002D714E" w:rsidP="00325B81">
            <w:pPr>
              <w:jc w:val="center"/>
              <w:rPr>
                <w:b/>
              </w:rPr>
            </w:pPr>
            <w:r w:rsidRPr="00325B81">
              <w:rPr>
                <w:b/>
              </w:rPr>
              <w:t>Nº  DE TELÉFONO</w:t>
            </w:r>
          </w:p>
        </w:tc>
        <w:tc>
          <w:tcPr>
            <w:tcW w:w="771" w:type="pct"/>
            <w:tcBorders>
              <w:top w:val="thinThickLargeGap" w:sz="24" w:space="0" w:color="auto"/>
              <w:left w:val="thinThickLargeGap" w:sz="24" w:space="0" w:color="auto"/>
              <w:bottom w:val="thinThickLargeGap" w:sz="24" w:space="0" w:color="auto"/>
              <w:right w:val="thinThickLargeGap" w:sz="24" w:space="0" w:color="auto"/>
            </w:tcBorders>
          </w:tcPr>
          <w:p w:rsidR="002D714E" w:rsidRPr="00325B81" w:rsidRDefault="002D714E" w:rsidP="00325B81">
            <w:pPr>
              <w:jc w:val="center"/>
              <w:rPr>
                <w:b/>
              </w:rPr>
            </w:pPr>
            <w:r w:rsidRPr="00325B81">
              <w:rPr>
                <w:b/>
              </w:rPr>
              <w:t>Nº ID</w:t>
            </w:r>
          </w:p>
        </w:tc>
      </w:tr>
      <w:tr w:rsidR="002D714E">
        <w:tc>
          <w:tcPr>
            <w:tcW w:w="692" w:type="pct"/>
            <w:tcBorders>
              <w:top w:val="thinThickLargeGap" w:sz="2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Enero</w:t>
            </w:r>
          </w:p>
        </w:tc>
        <w:tc>
          <w:tcPr>
            <w:tcW w:w="1321" w:type="pct"/>
            <w:tcBorders>
              <w:top w:val="thinThickLargeGap" w:sz="2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thinThickLargeGap" w:sz="2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thinThickLargeGap" w:sz="2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thinThickLargeGap" w:sz="2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Febrero</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Marzo</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Abril</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Mayo</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Junio</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Julio</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Agosto</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Septiembre</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Octubre</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Noviembre</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r w:rsidR="002D714E">
        <w:tc>
          <w:tcPr>
            <w:tcW w:w="692" w:type="pct"/>
            <w:tcBorders>
              <w:top w:val="single" w:sz="4" w:space="0" w:color="auto"/>
              <w:left w:val="single" w:sz="4" w:space="0" w:color="auto"/>
              <w:bottom w:val="single" w:sz="4" w:space="0" w:color="auto"/>
              <w:right w:val="single" w:sz="4" w:space="0" w:color="auto"/>
            </w:tcBorders>
          </w:tcPr>
          <w:p w:rsidR="002D714E" w:rsidRPr="00385940" w:rsidRDefault="002D714E" w:rsidP="00325B81">
            <w:pPr>
              <w:jc w:val="center"/>
              <w:rPr>
                <w:rFonts w:ascii="Arial" w:hAnsi="Arial" w:cs="Arial"/>
                <w:b/>
              </w:rPr>
            </w:pPr>
            <w:r w:rsidRPr="00385940">
              <w:rPr>
                <w:rFonts w:ascii="Arial" w:hAnsi="Arial" w:cs="Arial"/>
                <w:b/>
              </w:rPr>
              <w:t>Diciembre</w:t>
            </w:r>
          </w:p>
        </w:tc>
        <w:tc>
          <w:tcPr>
            <w:tcW w:w="132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1555"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c>
          <w:tcPr>
            <w:tcW w:w="771" w:type="pct"/>
            <w:tcBorders>
              <w:top w:val="single" w:sz="4" w:space="0" w:color="auto"/>
              <w:left w:val="single" w:sz="4" w:space="0" w:color="auto"/>
              <w:bottom w:val="single" w:sz="4" w:space="0" w:color="auto"/>
              <w:right w:val="single" w:sz="4" w:space="0" w:color="auto"/>
            </w:tcBorders>
          </w:tcPr>
          <w:p w:rsidR="002D714E" w:rsidRPr="00325B81" w:rsidRDefault="002D714E" w:rsidP="00325B81">
            <w:pPr>
              <w:jc w:val="center"/>
              <w:rPr>
                <w:b/>
              </w:rPr>
            </w:pPr>
          </w:p>
        </w:tc>
      </w:tr>
    </w:tbl>
    <w:p w:rsidR="002D714E" w:rsidRDefault="002D714E" w:rsidP="00325B81">
      <w:pPr>
        <w:outlineLvl w:val="0"/>
        <w:rPr>
          <w:b/>
        </w:rPr>
      </w:pPr>
    </w:p>
    <w:p w:rsidR="002D714E" w:rsidRPr="00385940" w:rsidRDefault="002D714E" w:rsidP="00325B81">
      <w:pPr>
        <w:outlineLvl w:val="0"/>
        <w:rPr>
          <w:rFonts w:ascii="Arial" w:hAnsi="Arial" w:cs="Arial"/>
          <w:sz w:val="24"/>
          <w:szCs w:val="24"/>
        </w:rPr>
      </w:pPr>
      <w:r w:rsidRPr="00385940">
        <w:rPr>
          <w:rFonts w:ascii="Arial" w:hAnsi="Arial" w:cs="Arial"/>
          <w:b/>
          <w:sz w:val="24"/>
          <w:szCs w:val="24"/>
        </w:rPr>
        <w:t>ALERTA Y O EMERGENCIA NOTIFICADA A</w:t>
      </w:r>
      <w:r w:rsidRPr="00385940">
        <w:rPr>
          <w:rFonts w:ascii="Arial" w:hAnsi="Arial" w:cs="Arial"/>
          <w:sz w:val="24"/>
          <w:szCs w:val="24"/>
        </w:rPr>
        <w:t xml:space="preserve">: </w:t>
      </w:r>
    </w:p>
    <w:p w:rsidR="002D714E" w:rsidRPr="00385940" w:rsidRDefault="002D714E" w:rsidP="00325B81">
      <w:pPr>
        <w:rPr>
          <w:rFonts w:ascii="Arial" w:hAnsi="Arial" w:cs="Arial"/>
          <w:sz w:val="24"/>
          <w:szCs w:val="24"/>
        </w:rPr>
      </w:pPr>
      <w:r w:rsidRPr="00385940">
        <w:rPr>
          <w:rFonts w:ascii="Arial" w:hAnsi="Arial" w:cs="Arial"/>
          <w:sz w:val="24"/>
          <w:szCs w:val="24"/>
        </w:rPr>
        <w:t>(Capitán de Brigada, Jefe de Seguridad /RRHH, etc.), aclarando nombre, apellido y puesto.</w:t>
      </w:r>
    </w:p>
    <w:p w:rsidR="002D714E" w:rsidRPr="00385940" w:rsidRDefault="002D714E" w:rsidP="00325B81">
      <w:pPr>
        <w:jc w:val="both"/>
        <w:rPr>
          <w:rFonts w:ascii="Arial" w:hAnsi="Arial" w:cs="Arial"/>
          <w:sz w:val="24"/>
          <w:szCs w:val="24"/>
        </w:rPr>
      </w:pPr>
    </w:p>
    <w:p w:rsidR="002D714E" w:rsidRPr="00385940" w:rsidRDefault="002D714E" w:rsidP="00325B81">
      <w:pPr>
        <w:jc w:val="both"/>
        <w:rPr>
          <w:rFonts w:ascii="Arial" w:hAnsi="Arial" w:cs="Arial"/>
          <w:b/>
          <w:sz w:val="24"/>
          <w:szCs w:val="24"/>
        </w:rPr>
      </w:pPr>
      <w:r w:rsidRPr="00385940">
        <w:rPr>
          <w:rFonts w:ascii="Arial" w:hAnsi="Arial" w:cs="Arial"/>
          <w:b/>
          <w:sz w:val="24"/>
          <w:szCs w:val="24"/>
        </w:rPr>
        <w:t>La presente planilla deberá ser completada por duplicado enviando el original al Dpto. de Higiene y Seguridad de la Empresa y entregar a la Comisión Zonal en su reunión mensual.</w:t>
      </w:r>
    </w:p>
    <w:p w:rsidR="002D714E" w:rsidRPr="00385940" w:rsidRDefault="002D714E" w:rsidP="00325B81">
      <w:pPr>
        <w:jc w:val="both"/>
        <w:rPr>
          <w:rFonts w:ascii="Arial" w:hAnsi="Arial" w:cs="Arial"/>
          <w:sz w:val="24"/>
          <w:szCs w:val="24"/>
        </w:rPr>
      </w:pPr>
      <w:r w:rsidRPr="00385940">
        <w:rPr>
          <w:rFonts w:ascii="Arial" w:hAnsi="Arial" w:cs="Arial"/>
          <w:b/>
          <w:sz w:val="24"/>
          <w:szCs w:val="24"/>
        </w:rPr>
        <w:t xml:space="preserve"> </w:t>
      </w:r>
      <w:r w:rsidRPr="00385940">
        <w:rPr>
          <w:rFonts w:ascii="Arial" w:hAnsi="Arial" w:cs="Arial"/>
          <w:sz w:val="24"/>
          <w:szCs w:val="24"/>
        </w:rPr>
        <w:t xml:space="preserve">Las pruebas de radio se podrán realizar cualquier día y horario, respetando el llamado programado del </w:t>
      </w:r>
      <w:r w:rsidRPr="00385940">
        <w:rPr>
          <w:rFonts w:ascii="Arial" w:hAnsi="Arial" w:cs="Arial"/>
          <w:b/>
          <w:sz w:val="24"/>
          <w:szCs w:val="24"/>
        </w:rPr>
        <w:t xml:space="preserve">primer lunes a las 10:00hs. </w:t>
      </w:r>
      <w:r w:rsidRPr="00385940">
        <w:rPr>
          <w:rFonts w:ascii="Arial" w:hAnsi="Arial" w:cs="Arial"/>
          <w:sz w:val="24"/>
          <w:szCs w:val="24"/>
        </w:rPr>
        <w:t>Y la rutina de la empresa asignada para estas pruebas (ver columna del mes de prueba). 1° corresponde a la primera quincena y 2° a la segunda, Repsol realizará durante un mes pruebas desde las distintas dependencias (Terminal, GLP y Poliducto)</w:t>
      </w:r>
    </w:p>
    <w:p w:rsidR="002D714E" w:rsidRPr="00385940" w:rsidRDefault="002D714E" w:rsidP="00325B81">
      <w:pPr>
        <w:jc w:val="both"/>
        <w:rPr>
          <w:rFonts w:ascii="Arial" w:hAnsi="Arial" w:cs="Arial"/>
          <w:sz w:val="24"/>
          <w:szCs w:val="24"/>
        </w:rPr>
      </w:pPr>
      <w:r w:rsidRPr="00385940">
        <w:rPr>
          <w:rFonts w:ascii="Arial" w:hAnsi="Arial" w:cs="Arial"/>
          <w:sz w:val="24"/>
          <w:szCs w:val="24"/>
        </w:rPr>
        <w:t xml:space="preserve"> Los llamados y respuestas se deberán realizar siguiendo las indicaciones del anexo 1,</w:t>
      </w:r>
      <w:r w:rsidRPr="00385940">
        <w:rPr>
          <w:rFonts w:ascii="Arial" w:hAnsi="Arial" w:cs="Arial"/>
          <w:b/>
          <w:sz w:val="24"/>
          <w:szCs w:val="24"/>
        </w:rPr>
        <w:t xml:space="preserve"> respetando el orden de esta planilla, no adelantarse en las mismas </w:t>
      </w:r>
      <w:r w:rsidRPr="00385940">
        <w:rPr>
          <w:rFonts w:ascii="Arial" w:hAnsi="Arial" w:cs="Arial"/>
          <w:sz w:val="24"/>
          <w:szCs w:val="24"/>
        </w:rPr>
        <w:t>y para casos de No respuesta la Empresa Base solicitará respuesta al siguiente de la lista, si es que no responde dentro de los 30 segundos de la última respuesta.</w:t>
      </w:r>
    </w:p>
    <w:p w:rsidR="002D714E" w:rsidRPr="00385940" w:rsidRDefault="002D714E" w:rsidP="00325B81">
      <w:pPr>
        <w:jc w:val="both"/>
        <w:rPr>
          <w:rFonts w:ascii="Arial" w:hAnsi="Arial" w:cs="Arial"/>
          <w:sz w:val="24"/>
          <w:szCs w:val="24"/>
        </w:rPr>
      </w:pPr>
      <w:r w:rsidRPr="00385940">
        <w:rPr>
          <w:rFonts w:ascii="Arial" w:hAnsi="Arial" w:cs="Arial"/>
          <w:sz w:val="24"/>
          <w:szCs w:val="24"/>
        </w:rPr>
        <w:t>La Empresa que realiza el llamado, al concluir todas las respuestas deberá confirmar quienes No contestaron, realizando un llamado individual por la radio (</w:t>
      </w:r>
      <w:r w:rsidRPr="00385940">
        <w:rPr>
          <w:rFonts w:ascii="Arial" w:hAnsi="Arial" w:cs="Arial"/>
          <w:b/>
          <w:sz w:val="24"/>
          <w:szCs w:val="24"/>
        </w:rPr>
        <w:t xml:space="preserve">MODO PRIVADO) </w:t>
      </w:r>
      <w:r w:rsidRPr="00385940">
        <w:rPr>
          <w:rFonts w:ascii="Arial" w:hAnsi="Arial" w:cs="Arial"/>
          <w:sz w:val="24"/>
          <w:szCs w:val="24"/>
        </w:rPr>
        <w:t>utilizando el nombre codificado de la empresa que no respondió, identificado en el display o visor del equipo de radio/teléfono de comunicaciones para realizar el llamado, solicitando su respuesta y motivo de la falla.</w:t>
      </w:r>
    </w:p>
    <w:p w:rsidR="002D714E" w:rsidRDefault="002D714E" w:rsidP="00C96086">
      <w:pPr>
        <w:pStyle w:val="Textosinformato"/>
        <w:widowControl/>
        <w:jc w:val="center"/>
        <w:rPr>
          <w:rFonts w:ascii="Arial" w:hAnsi="Arial" w:cs="Arial"/>
          <w:sz w:val="24"/>
        </w:rPr>
      </w:pPr>
    </w:p>
    <w:p w:rsidR="002D714E" w:rsidRDefault="002D714E">
      <w:pPr>
        <w:rPr>
          <w:rFonts w:ascii="Arial" w:hAnsi="Arial" w:cs="Arial"/>
          <w:sz w:val="24"/>
          <w:lang w:val="es-ES"/>
        </w:rPr>
      </w:pPr>
      <w:r>
        <w:rPr>
          <w:rFonts w:ascii="Arial" w:hAnsi="Arial" w:cs="Arial"/>
          <w:sz w:val="24"/>
        </w:rPr>
        <w:br w:type="page"/>
      </w:r>
    </w:p>
    <w:p w:rsidR="002D714E" w:rsidRDefault="002D714E" w:rsidP="00C96086">
      <w:pPr>
        <w:pStyle w:val="Textosinformato"/>
        <w:widowControl/>
        <w:jc w:val="center"/>
        <w:rPr>
          <w:rFonts w:ascii="Arial" w:hAnsi="Arial" w:cs="Arial"/>
          <w:sz w:val="24"/>
        </w:rPr>
      </w:pPr>
    </w:p>
    <w:p w:rsidR="002D714E" w:rsidRPr="001D6A30" w:rsidRDefault="002D714E" w:rsidP="00385940">
      <w:pPr>
        <w:pStyle w:val="Textosinformato"/>
        <w:widowControl/>
        <w:jc w:val="center"/>
        <w:rPr>
          <w:rFonts w:ascii="Arial" w:hAnsi="Arial" w:cs="Arial"/>
          <w:b/>
          <w:sz w:val="36"/>
          <w:szCs w:val="36"/>
        </w:rPr>
      </w:pPr>
      <w:r w:rsidRPr="001D6A30">
        <w:rPr>
          <w:rFonts w:ascii="Arial" w:hAnsi="Arial" w:cs="Arial"/>
          <w:b/>
          <w:sz w:val="36"/>
          <w:szCs w:val="36"/>
        </w:rPr>
        <w:t xml:space="preserve">ANEXO </w:t>
      </w:r>
      <w:r>
        <w:rPr>
          <w:rFonts w:ascii="Arial" w:hAnsi="Arial" w:cs="Arial"/>
          <w:b/>
          <w:sz w:val="36"/>
          <w:szCs w:val="36"/>
        </w:rPr>
        <w:t>V</w:t>
      </w:r>
    </w:p>
    <w:p w:rsidR="002D714E" w:rsidRPr="00AE1E53" w:rsidRDefault="00164F79" w:rsidP="00385940">
      <w:pPr>
        <w:pStyle w:val="Textosinformato"/>
        <w:widowControl/>
        <w:jc w:val="center"/>
        <w:rPr>
          <w:rFonts w:ascii="Arial" w:hAnsi="Arial" w:cs="Arial"/>
          <w:sz w:val="24"/>
        </w:rPr>
      </w:pPr>
      <w:r w:rsidRPr="00AE1E53">
        <w:rPr>
          <w:rFonts w:ascii="Arial" w:hAnsi="Arial" w:cs="Arial"/>
          <w:b/>
          <w:sz w:val="36"/>
          <w:szCs w:val="36"/>
        </w:rPr>
        <w:t>PRINCIPIOS</w:t>
      </w:r>
      <w:r w:rsidR="002D714E" w:rsidRPr="00AE1E53">
        <w:rPr>
          <w:rFonts w:ascii="Arial" w:hAnsi="Arial" w:cs="Arial"/>
          <w:b/>
          <w:sz w:val="36"/>
          <w:szCs w:val="36"/>
        </w:rPr>
        <w:t xml:space="preserve"> ETIC</w:t>
      </w:r>
      <w:r w:rsidRPr="00AE1E53">
        <w:rPr>
          <w:rFonts w:ascii="Arial" w:hAnsi="Arial" w:cs="Arial"/>
          <w:b/>
          <w:sz w:val="36"/>
          <w:szCs w:val="36"/>
        </w:rPr>
        <w:t>OS</w:t>
      </w:r>
    </w:p>
    <w:p w:rsidR="002D714E" w:rsidRPr="00AE1E53" w:rsidRDefault="002D714E" w:rsidP="00C96086">
      <w:pPr>
        <w:pStyle w:val="Textosinformato"/>
        <w:widowControl/>
        <w:jc w:val="center"/>
        <w:rPr>
          <w:rFonts w:ascii="Arial" w:hAnsi="Arial" w:cs="Arial"/>
          <w:sz w:val="24"/>
        </w:rPr>
      </w:pPr>
    </w:p>
    <w:p w:rsidR="002D714E" w:rsidRPr="00AE1E53" w:rsidRDefault="002D714E" w:rsidP="00385940">
      <w:pPr>
        <w:rPr>
          <w:rFonts w:ascii="Arial" w:hAnsi="Arial" w:cs="Arial"/>
          <w:b/>
          <w:sz w:val="24"/>
          <w:szCs w:val="24"/>
        </w:rPr>
      </w:pPr>
      <w:r w:rsidRPr="00AE1E53">
        <w:rPr>
          <w:rFonts w:ascii="Arial" w:hAnsi="Arial" w:cs="Arial"/>
          <w:b/>
          <w:sz w:val="24"/>
          <w:szCs w:val="24"/>
        </w:rPr>
        <w:t>Objetivo</w:t>
      </w:r>
    </w:p>
    <w:p w:rsidR="002D714E" w:rsidRPr="00AE1E53" w:rsidRDefault="002D714E" w:rsidP="00385940">
      <w:pPr>
        <w:rPr>
          <w:rFonts w:ascii="Arial" w:hAnsi="Arial" w:cs="Arial"/>
          <w:b/>
          <w:sz w:val="24"/>
          <w:szCs w:val="24"/>
        </w:rPr>
      </w:pPr>
    </w:p>
    <w:p w:rsidR="002D714E" w:rsidRDefault="00164F79" w:rsidP="00385940">
      <w:pPr>
        <w:rPr>
          <w:rFonts w:ascii="Arial" w:hAnsi="Arial" w:cs="Arial"/>
          <w:sz w:val="24"/>
          <w:szCs w:val="24"/>
        </w:rPr>
      </w:pPr>
      <w:r w:rsidRPr="00AE1E53">
        <w:rPr>
          <w:rFonts w:ascii="Arial" w:hAnsi="Arial" w:cs="Arial"/>
          <w:sz w:val="24"/>
          <w:szCs w:val="24"/>
        </w:rPr>
        <w:t>Los Principios Éticos</w:t>
      </w:r>
      <w:r>
        <w:rPr>
          <w:rFonts w:ascii="Arial" w:hAnsi="Arial" w:cs="Arial"/>
          <w:sz w:val="24"/>
          <w:szCs w:val="24"/>
        </w:rPr>
        <w:t xml:space="preserve"> son</w:t>
      </w:r>
      <w:r w:rsidR="002D714E" w:rsidRPr="00385940">
        <w:rPr>
          <w:rFonts w:ascii="Arial" w:hAnsi="Arial" w:cs="Arial"/>
          <w:sz w:val="24"/>
          <w:szCs w:val="24"/>
        </w:rPr>
        <w:t xml:space="preserve"> un conjunto de disposiciones que regulan el comportamiento de las personas que participan en la Comisión cuando actúan en nombre y representación de la misma o en aquellos actos de su vida personal que puedan tener relación con la actividad desarrollada en su seno.</w:t>
      </w:r>
    </w:p>
    <w:p w:rsidR="002D714E" w:rsidRPr="00385940" w:rsidRDefault="002D714E" w:rsidP="00385940">
      <w:pPr>
        <w:rPr>
          <w:rFonts w:ascii="Arial" w:hAnsi="Arial" w:cs="Arial"/>
          <w:sz w:val="24"/>
          <w:szCs w:val="24"/>
        </w:rPr>
      </w:pPr>
    </w:p>
    <w:p w:rsidR="002D714E" w:rsidRDefault="002D714E" w:rsidP="00385940">
      <w:pPr>
        <w:rPr>
          <w:rFonts w:ascii="Arial" w:hAnsi="Arial" w:cs="Arial"/>
          <w:b/>
          <w:sz w:val="24"/>
          <w:szCs w:val="24"/>
        </w:rPr>
      </w:pPr>
      <w:r w:rsidRPr="00385940">
        <w:rPr>
          <w:rFonts w:ascii="Arial" w:hAnsi="Arial" w:cs="Arial"/>
          <w:b/>
          <w:sz w:val="24"/>
          <w:szCs w:val="24"/>
        </w:rPr>
        <w:t>Alcance – Responsabilidades</w:t>
      </w:r>
    </w:p>
    <w:p w:rsidR="002D714E" w:rsidRPr="00385940" w:rsidRDefault="002D714E" w:rsidP="00385940">
      <w:pPr>
        <w:rPr>
          <w:rFonts w:ascii="Arial" w:hAnsi="Arial" w:cs="Arial"/>
          <w:b/>
          <w:sz w:val="24"/>
          <w:szCs w:val="24"/>
        </w:rPr>
      </w:pPr>
    </w:p>
    <w:p w:rsidR="002D714E" w:rsidRDefault="002D714E" w:rsidP="00385940">
      <w:pPr>
        <w:rPr>
          <w:rFonts w:ascii="Arial" w:hAnsi="Arial" w:cs="Arial"/>
          <w:sz w:val="24"/>
          <w:szCs w:val="24"/>
        </w:rPr>
      </w:pPr>
      <w:r w:rsidRPr="00385940">
        <w:rPr>
          <w:rFonts w:ascii="Arial" w:hAnsi="Arial" w:cs="Arial"/>
          <w:sz w:val="24"/>
          <w:szCs w:val="24"/>
        </w:rPr>
        <w:t>Todas las personas que participen de la Comisión como representantes de las empresas</w:t>
      </w:r>
      <w:r w:rsidR="001F4883">
        <w:rPr>
          <w:rFonts w:ascii="Arial" w:hAnsi="Arial" w:cs="Arial"/>
          <w:sz w:val="24"/>
          <w:szCs w:val="24"/>
        </w:rPr>
        <w:t xml:space="preserve">, industrias </w:t>
      </w:r>
      <w:r w:rsidRPr="00385940">
        <w:rPr>
          <w:rFonts w:ascii="Arial" w:hAnsi="Arial" w:cs="Arial"/>
          <w:sz w:val="24"/>
          <w:szCs w:val="24"/>
        </w:rPr>
        <w:t>y los terceros contratados (en adelante integrantes)</w:t>
      </w:r>
    </w:p>
    <w:p w:rsidR="002D714E" w:rsidRPr="00385940" w:rsidRDefault="002D714E" w:rsidP="00385940">
      <w:pPr>
        <w:rPr>
          <w:rFonts w:ascii="Arial" w:hAnsi="Arial" w:cs="Arial"/>
          <w:sz w:val="24"/>
          <w:szCs w:val="24"/>
        </w:rPr>
      </w:pPr>
    </w:p>
    <w:p w:rsidR="002D714E" w:rsidRDefault="002D714E" w:rsidP="00385940">
      <w:pPr>
        <w:rPr>
          <w:rFonts w:ascii="Arial" w:hAnsi="Arial" w:cs="Arial"/>
          <w:b/>
          <w:sz w:val="24"/>
          <w:szCs w:val="24"/>
        </w:rPr>
      </w:pPr>
      <w:r w:rsidRPr="00385940">
        <w:rPr>
          <w:rFonts w:ascii="Arial" w:hAnsi="Arial" w:cs="Arial"/>
          <w:b/>
          <w:sz w:val="24"/>
          <w:szCs w:val="24"/>
        </w:rPr>
        <w:t>Disposiciones</w:t>
      </w:r>
    </w:p>
    <w:p w:rsidR="002D714E" w:rsidRPr="00385940" w:rsidRDefault="002D714E" w:rsidP="00385940">
      <w:pPr>
        <w:rPr>
          <w:rFonts w:ascii="Arial" w:hAnsi="Arial" w:cs="Arial"/>
          <w:b/>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Principios</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La Comisión mantendrá los principios más altos de ética en los distintos ámbitos de actuación. Para ello es necesario que en la ejecución de las actividades en nombre y representación de la misma todos los integrantes respeten y cumplan las leyes y los más altos principios básicos de comportamiento ético enunciados.</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Respeto Mutuo</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se deben comportar con honestidad, equidad y respeto en su relación con todas las personas que actúen en la Comisión o terceros que interactúen con la misma, tales como proveedores, funcionarios públicos, medios de comunicación o cualquier otra persona u organización según cada caso.</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 xml:space="preserve">Lealtad </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guardar lealtad a la Comisión y evitar cualquier tipo de asistencia a un tercero en cuestiones contrarias a los intereses de la misma.</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Cumplimiento de la ley</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cumplir con las leyes y reglamentaciones en todos los ámbitos en que la Comisión desarrolle sus actividades.</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Igualdad de tratamiento a las personas</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evitar cualquier conducta agraviante y contraria a la ley, incluyendo la discriminación por cualquier motivo.</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lastRenderedPageBreak/>
        <w:t>Ambiente de Trabajo</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evitar acciones que generen la provocación o incitación de cualquier tipo de violencia, sea esta física o no, en su ambiente de trabajo.</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Incompatibilidades por razón de parentesco</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Se deberá evitar contratar a familiares de los integrantes de la Comisión para cualquier tipo de actividad, provisión o servicio.</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Uso de la información</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 xml:space="preserve">Todos los integrantes deben evitar el uso o divulgación, directa o indirectamente de información de la Comisión para su beneficio propio y o de terceros, salvo que se trate de información pública o que cuente con la expresa autorización de la </w:t>
      </w:r>
      <w:r w:rsidR="00D6726E">
        <w:rPr>
          <w:rFonts w:ascii="Arial" w:hAnsi="Arial" w:cs="Arial"/>
          <w:sz w:val="24"/>
          <w:szCs w:val="24"/>
        </w:rPr>
        <w:t>C</w:t>
      </w:r>
      <w:r w:rsidRPr="00385940">
        <w:rPr>
          <w:rFonts w:ascii="Arial" w:hAnsi="Arial" w:cs="Arial"/>
          <w:sz w:val="24"/>
          <w:szCs w:val="24"/>
        </w:rPr>
        <w:t>omisión.</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 xml:space="preserve">Todos los integrantes deben informar al Presidente de la misma cualquier intento por parte de terceros de obtener información restringida y o confidencial. Igualmente deben informar sobre cualquier uso o divulgación no autorizada de la misma por parte de otros integrantes, apenas se haya identificado el hecho. </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Se considera información de propiedad exclusiva de la Comisión a todo dato, idea, concepto, mejora, descubrimiento,  desarrollo, invención o similar que haya sido ideada, realizada, desarrollada o adquirida por un integrante en forma individual o en conjunto durante su trabajo en la Comisión, ya sea dentro o fuera de las horas y lugar de trabajo y que esté relacionada con las actividades de la misma.</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Conflicto de intereses</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evitar todo tipo de inversión, asociación o participación que interfiera o pudiera interferir con el desempeño de sus responsabilidades en pos de los intereses de la Comisión especialmente en lo referente a las siguientes cuestiones:</w:t>
      </w:r>
    </w:p>
    <w:p w:rsidR="002D714E" w:rsidRPr="00385940" w:rsidRDefault="002D714E" w:rsidP="00385940">
      <w:pPr>
        <w:pStyle w:val="Prrafodelista1"/>
        <w:numPr>
          <w:ilvl w:val="0"/>
          <w:numId w:val="10"/>
        </w:numPr>
        <w:spacing w:after="200" w:line="276" w:lineRule="auto"/>
        <w:rPr>
          <w:rFonts w:ascii="Arial" w:hAnsi="Arial" w:cs="Arial"/>
          <w:sz w:val="24"/>
          <w:szCs w:val="24"/>
        </w:rPr>
      </w:pPr>
      <w:r w:rsidRPr="00385940">
        <w:rPr>
          <w:rFonts w:ascii="Arial" w:hAnsi="Arial" w:cs="Arial"/>
          <w:sz w:val="24"/>
          <w:szCs w:val="24"/>
        </w:rPr>
        <w:t>Todos los integrantes deben tratar a los proveedores y cualquier  otra persona que brinde servicios a la Comisión de una manera justa y objetiva, sin favoritismos o preferencia en base a consideraciones personales</w:t>
      </w:r>
    </w:p>
    <w:p w:rsidR="002D714E" w:rsidRPr="00385940" w:rsidRDefault="002D714E" w:rsidP="00385940">
      <w:pPr>
        <w:pStyle w:val="Prrafodelista1"/>
        <w:numPr>
          <w:ilvl w:val="0"/>
          <w:numId w:val="10"/>
        </w:numPr>
        <w:spacing w:after="200" w:line="276" w:lineRule="auto"/>
        <w:rPr>
          <w:rFonts w:ascii="Arial" w:hAnsi="Arial" w:cs="Arial"/>
          <w:sz w:val="24"/>
          <w:szCs w:val="24"/>
        </w:rPr>
      </w:pPr>
      <w:r w:rsidRPr="00385940">
        <w:rPr>
          <w:rFonts w:ascii="Arial" w:hAnsi="Arial" w:cs="Arial"/>
          <w:sz w:val="24"/>
          <w:szCs w:val="24"/>
        </w:rPr>
        <w:t>Todos los integrantes y sus familiares directos deben evitar la aceptación por  parte de proveedores o cualquier otro tercero que tenga relación con la Comisión obsequios y/o atenciones</w:t>
      </w:r>
    </w:p>
    <w:p w:rsidR="002D714E" w:rsidRPr="00385940" w:rsidRDefault="002D714E" w:rsidP="00385940">
      <w:pPr>
        <w:pStyle w:val="Prrafodelista1"/>
        <w:numPr>
          <w:ilvl w:val="0"/>
          <w:numId w:val="10"/>
        </w:numPr>
        <w:spacing w:after="200" w:line="276" w:lineRule="auto"/>
        <w:rPr>
          <w:rFonts w:ascii="Arial" w:hAnsi="Arial" w:cs="Arial"/>
          <w:sz w:val="24"/>
          <w:szCs w:val="24"/>
        </w:rPr>
      </w:pPr>
      <w:r w:rsidRPr="00385940">
        <w:rPr>
          <w:rFonts w:ascii="Arial" w:hAnsi="Arial" w:cs="Arial"/>
          <w:sz w:val="24"/>
          <w:szCs w:val="24"/>
        </w:rPr>
        <w:t>Todos los integrantes deben evitar cualquier tipo de relación comercial o de servicio con las empresas miembro de la Comisión</w:t>
      </w:r>
    </w:p>
    <w:p w:rsidR="002D714E" w:rsidRPr="00385940" w:rsidRDefault="002D714E" w:rsidP="00385940">
      <w:pPr>
        <w:pStyle w:val="Prrafodelista1"/>
        <w:numPr>
          <w:ilvl w:val="0"/>
          <w:numId w:val="10"/>
        </w:numPr>
        <w:spacing w:after="200" w:line="276" w:lineRule="auto"/>
        <w:rPr>
          <w:rFonts w:ascii="Arial" w:hAnsi="Arial" w:cs="Arial"/>
          <w:sz w:val="24"/>
          <w:szCs w:val="24"/>
        </w:rPr>
      </w:pPr>
      <w:r w:rsidRPr="00385940">
        <w:rPr>
          <w:rFonts w:ascii="Arial" w:hAnsi="Arial" w:cs="Arial"/>
          <w:sz w:val="24"/>
          <w:szCs w:val="24"/>
        </w:rPr>
        <w:t>Todos los integrantes deben evitar la realización de negocios con familiares directos</w:t>
      </w:r>
    </w:p>
    <w:p w:rsidR="002D714E" w:rsidRDefault="002D714E" w:rsidP="00385940">
      <w:pPr>
        <w:pStyle w:val="Prrafodelista1"/>
        <w:ind w:left="1470"/>
        <w:rPr>
          <w:rFonts w:ascii="Arial" w:hAnsi="Arial" w:cs="Arial"/>
          <w:sz w:val="24"/>
          <w:szCs w:val="24"/>
        </w:rPr>
      </w:pPr>
    </w:p>
    <w:p w:rsidR="00052F48" w:rsidRPr="00385940" w:rsidRDefault="00052F48" w:rsidP="00385940">
      <w:pPr>
        <w:pStyle w:val="Prrafodelista1"/>
        <w:ind w:left="147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lastRenderedPageBreak/>
        <w:t>Uso de bienes, servicios y/o influencias de la Comisión</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evitar el uso en forma directa o indirectas de bienes, servicios y/o influencias de la Comisión para su beneficio propio y o de terceros.</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 xml:space="preserve">Precisión e integridad de </w:t>
      </w:r>
      <w:r>
        <w:rPr>
          <w:rFonts w:ascii="Arial" w:hAnsi="Arial" w:cs="Arial"/>
          <w:sz w:val="24"/>
          <w:szCs w:val="24"/>
        </w:rPr>
        <w:t>documentos y</w:t>
      </w:r>
      <w:r w:rsidRPr="00385940">
        <w:rPr>
          <w:rFonts w:ascii="Arial" w:hAnsi="Arial" w:cs="Arial"/>
          <w:sz w:val="24"/>
          <w:szCs w:val="24"/>
        </w:rPr>
        <w:t xml:space="preserve"> registros</w:t>
      </w:r>
    </w:p>
    <w:p w:rsidR="002D714E" w:rsidRDefault="002D714E" w:rsidP="00385940">
      <w:pPr>
        <w:pStyle w:val="Prrafodelista1"/>
        <w:ind w:left="750"/>
        <w:rPr>
          <w:rFonts w:ascii="Arial" w:hAnsi="Arial" w:cs="Arial"/>
          <w:sz w:val="24"/>
          <w:szCs w:val="24"/>
        </w:rPr>
      </w:pPr>
      <w:r w:rsidRPr="00385940">
        <w:rPr>
          <w:rFonts w:ascii="Arial" w:hAnsi="Arial" w:cs="Arial"/>
          <w:sz w:val="24"/>
          <w:szCs w:val="24"/>
        </w:rPr>
        <w:t>Los integrantes deben procurar que todos los documentos,  registros de la Comisión reflejen en forma íntegra, precisa y oportuna la naturaleza del movimiento de los recursos de la misma.</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Exposición de los miembros de la organización</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Todos los integrantes deben evitar los personalismos, la figuración innecesaria o arrogarse como propia la representatividad que le corresponde a la Comisión, debiendo utilizar la función que desempeña como un servicio siendo el ejemplo de comportamiento hacia sus pares, colaboradores dentro de la misma y de todas las personas de la comunidad en general.</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Agasajos</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 xml:space="preserve">En circunstancias apropiadas y debidamente consensuadas, los integrantes pueden efectuar agasajos a cargo de la Comisión a personas, organismos o instituciones con las que se mantengan una relación de trabajos siempre y cuando dichas prácticas estén de acuerdo con los principios éticos de la misma. </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En los casos de funcionarios públicos debe evitarse que en la realización de los agasajos pudiera comprometerse la integridad de dichos funcionarios o de la Comisión.</w:t>
      </w:r>
    </w:p>
    <w:p w:rsidR="002D714E" w:rsidRPr="00385940" w:rsidRDefault="002D714E" w:rsidP="00385940">
      <w:pPr>
        <w:pStyle w:val="Prrafodelista1"/>
        <w:ind w:left="750"/>
        <w:rPr>
          <w:rFonts w:ascii="Arial" w:hAnsi="Arial" w:cs="Arial"/>
          <w:sz w:val="24"/>
          <w:szCs w:val="24"/>
        </w:rPr>
      </w:pPr>
    </w:p>
    <w:p w:rsidR="002D714E" w:rsidRPr="00385940" w:rsidRDefault="002D714E" w:rsidP="00385940">
      <w:pPr>
        <w:pStyle w:val="Prrafodelista1"/>
        <w:numPr>
          <w:ilvl w:val="0"/>
          <w:numId w:val="9"/>
        </w:numPr>
        <w:spacing w:after="200" w:line="276" w:lineRule="auto"/>
        <w:rPr>
          <w:rFonts w:ascii="Arial" w:hAnsi="Arial" w:cs="Arial"/>
          <w:sz w:val="24"/>
          <w:szCs w:val="24"/>
        </w:rPr>
      </w:pPr>
      <w:r w:rsidRPr="00385940">
        <w:rPr>
          <w:rFonts w:ascii="Arial" w:hAnsi="Arial" w:cs="Arial"/>
          <w:sz w:val="24"/>
          <w:szCs w:val="24"/>
        </w:rPr>
        <w:t>Prácticas corruptas</w:t>
      </w:r>
    </w:p>
    <w:p w:rsidR="002D714E" w:rsidRPr="00385940" w:rsidRDefault="002D714E" w:rsidP="00385940">
      <w:pPr>
        <w:pStyle w:val="Prrafodelista1"/>
        <w:ind w:left="750"/>
        <w:rPr>
          <w:rFonts w:ascii="Arial" w:hAnsi="Arial" w:cs="Arial"/>
          <w:sz w:val="24"/>
          <w:szCs w:val="24"/>
        </w:rPr>
      </w:pPr>
      <w:r w:rsidRPr="00385940">
        <w:rPr>
          <w:rFonts w:ascii="Arial" w:hAnsi="Arial" w:cs="Arial"/>
          <w:sz w:val="24"/>
          <w:szCs w:val="24"/>
        </w:rPr>
        <w:t>No está permitida la acción de dar, ofrecer o prometer directa o indirectamente cualquier forma de soborno, gratificación o cohecho a funcionarios, empleados o representantes del gobierno nacional, provincial, municipal, partido político o a personas o sociedades como medio de obtención de algún tipo de beneficio.</w:t>
      </w:r>
    </w:p>
    <w:p w:rsidR="002D714E" w:rsidRPr="00385940" w:rsidRDefault="002D714E" w:rsidP="00385940">
      <w:pPr>
        <w:pStyle w:val="Prrafodelista1"/>
        <w:ind w:left="750"/>
        <w:rPr>
          <w:rFonts w:ascii="Arial" w:hAnsi="Arial" w:cs="Arial"/>
          <w:sz w:val="24"/>
          <w:szCs w:val="24"/>
        </w:rPr>
      </w:pPr>
    </w:p>
    <w:p w:rsidR="002D714E" w:rsidRPr="00933261" w:rsidRDefault="002D714E" w:rsidP="00385940">
      <w:pPr>
        <w:pStyle w:val="Prrafodelista1"/>
        <w:numPr>
          <w:ilvl w:val="0"/>
          <w:numId w:val="9"/>
        </w:numPr>
        <w:spacing w:after="200" w:line="276" w:lineRule="auto"/>
        <w:rPr>
          <w:rFonts w:ascii="Arial" w:hAnsi="Arial" w:cs="Arial"/>
          <w:color w:val="1F497D"/>
          <w:sz w:val="24"/>
          <w:szCs w:val="24"/>
        </w:rPr>
      </w:pPr>
      <w:r w:rsidRPr="00385940">
        <w:rPr>
          <w:rFonts w:ascii="Arial" w:hAnsi="Arial" w:cs="Arial"/>
          <w:sz w:val="24"/>
          <w:szCs w:val="24"/>
        </w:rPr>
        <w:t xml:space="preserve">Cumplimiento </w:t>
      </w:r>
      <w:r w:rsidRPr="00CB1B8D">
        <w:rPr>
          <w:rFonts w:ascii="Arial" w:hAnsi="Arial" w:cs="Arial"/>
          <w:sz w:val="24"/>
          <w:szCs w:val="24"/>
        </w:rPr>
        <w:t>d</w:t>
      </w:r>
      <w:r w:rsidR="00164F79" w:rsidRPr="00CB1B8D">
        <w:rPr>
          <w:rFonts w:ascii="Arial" w:hAnsi="Arial" w:cs="Arial"/>
          <w:sz w:val="24"/>
          <w:szCs w:val="24"/>
        </w:rPr>
        <w:t xml:space="preserve">e </w:t>
      </w:r>
      <w:r w:rsidRPr="00CB1B8D">
        <w:rPr>
          <w:rFonts w:ascii="Arial" w:hAnsi="Arial" w:cs="Arial"/>
          <w:sz w:val="24"/>
          <w:szCs w:val="24"/>
        </w:rPr>
        <w:t>l</w:t>
      </w:r>
      <w:r w:rsidR="00164F79" w:rsidRPr="00CB1B8D">
        <w:rPr>
          <w:rFonts w:ascii="Arial" w:hAnsi="Arial" w:cs="Arial"/>
          <w:sz w:val="24"/>
          <w:szCs w:val="24"/>
        </w:rPr>
        <w:t>os principios</w:t>
      </w:r>
    </w:p>
    <w:p w:rsidR="002D714E" w:rsidRPr="00CB1B8D" w:rsidRDefault="002D714E" w:rsidP="00385940">
      <w:pPr>
        <w:pStyle w:val="Prrafodelista1"/>
        <w:ind w:left="750"/>
        <w:rPr>
          <w:rFonts w:ascii="Arial" w:hAnsi="Arial" w:cs="Arial"/>
          <w:sz w:val="24"/>
          <w:szCs w:val="24"/>
        </w:rPr>
      </w:pPr>
      <w:r w:rsidRPr="00385940">
        <w:rPr>
          <w:rFonts w:ascii="Arial" w:hAnsi="Arial" w:cs="Arial"/>
          <w:sz w:val="24"/>
          <w:szCs w:val="24"/>
        </w:rPr>
        <w:t xml:space="preserve">La Comisión requiere que </w:t>
      </w:r>
      <w:r w:rsidR="00DB6046">
        <w:rPr>
          <w:rFonts w:ascii="Arial" w:hAnsi="Arial" w:cs="Arial"/>
          <w:sz w:val="24"/>
          <w:szCs w:val="24"/>
        </w:rPr>
        <w:t xml:space="preserve">sus integrantes cumplan </w:t>
      </w:r>
      <w:r w:rsidR="00DB6046" w:rsidRPr="00CB1B8D">
        <w:rPr>
          <w:rFonts w:ascii="Arial" w:hAnsi="Arial" w:cs="Arial"/>
          <w:sz w:val="24"/>
          <w:szCs w:val="24"/>
        </w:rPr>
        <w:t>con estos principios</w:t>
      </w:r>
      <w:r w:rsidRPr="00CB1B8D">
        <w:rPr>
          <w:rFonts w:ascii="Arial" w:hAnsi="Arial" w:cs="Arial"/>
          <w:sz w:val="24"/>
          <w:szCs w:val="24"/>
        </w:rPr>
        <w:t xml:space="preserve"> en todos sus aspectos. Cualquier violación a sus principios puede ser motivo de sanciones que pueden ir desde apercibimiento hasta la expulsión del integrante que ha incurrido en falta al mismo.</w:t>
      </w:r>
    </w:p>
    <w:p w:rsidR="00052F48" w:rsidRPr="00CB1B8D" w:rsidRDefault="00052F48" w:rsidP="00C96086">
      <w:pPr>
        <w:pStyle w:val="Textosinformato"/>
        <w:widowControl/>
        <w:jc w:val="center"/>
        <w:rPr>
          <w:rFonts w:ascii="Arial" w:hAnsi="Arial" w:cs="Arial"/>
          <w:sz w:val="24"/>
        </w:rPr>
      </w:pPr>
    </w:p>
    <w:p w:rsidR="00933261" w:rsidRPr="00CB1B8D" w:rsidRDefault="00933261" w:rsidP="00C96086">
      <w:pPr>
        <w:pStyle w:val="Textosinformato"/>
        <w:widowControl/>
        <w:jc w:val="center"/>
        <w:rPr>
          <w:rFonts w:ascii="Arial" w:hAnsi="Arial" w:cs="Arial"/>
          <w:sz w:val="24"/>
        </w:rPr>
      </w:pPr>
    </w:p>
    <w:p w:rsidR="00933261" w:rsidRPr="00CB1B8D" w:rsidRDefault="00933261" w:rsidP="00C96086">
      <w:pPr>
        <w:pStyle w:val="Textosinformato"/>
        <w:widowControl/>
        <w:jc w:val="center"/>
        <w:rPr>
          <w:rFonts w:ascii="Arial" w:hAnsi="Arial" w:cs="Arial"/>
          <w:sz w:val="24"/>
        </w:rPr>
      </w:pPr>
    </w:p>
    <w:p w:rsidR="00933261" w:rsidRPr="00CB1B8D" w:rsidRDefault="00933261" w:rsidP="00C96086">
      <w:pPr>
        <w:pStyle w:val="Textosinformato"/>
        <w:widowControl/>
        <w:jc w:val="center"/>
        <w:rPr>
          <w:rFonts w:ascii="Arial" w:hAnsi="Arial" w:cs="Arial"/>
          <w:sz w:val="24"/>
        </w:rPr>
      </w:pPr>
    </w:p>
    <w:p w:rsidR="00DB6046" w:rsidRPr="00CB1B8D" w:rsidRDefault="00DB6046" w:rsidP="00C96086">
      <w:pPr>
        <w:pStyle w:val="Textosinformato"/>
        <w:widowControl/>
        <w:jc w:val="center"/>
        <w:rPr>
          <w:rFonts w:ascii="Arial" w:hAnsi="Arial" w:cs="Arial"/>
          <w:sz w:val="24"/>
        </w:rPr>
      </w:pPr>
      <w:r w:rsidRPr="00CB1B8D">
        <w:rPr>
          <w:rFonts w:ascii="Arial" w:hAnsi="Arial" w:cs="Arial"/>
          <w:sz w:val="24"/>
        </w:rPr>
        <w:t>ADHESION DE LOS MIEMBROS</w:t>
      </w:r>
    </w:p>
    <w:p w:rsidR="00DB6046" w:rsidRPr="00CB1B8D" w:rsidRDefault="00DB6046" w:rsidP="00C96086">
      <w:pPr>
        <w:pStyle w:val="Textosinformato"/>
        <w:widowControl/>
        <w:jc w:val="center"/>
        <w:rPr>
          <w:rFonts w:ascii="Arial" w:hAnsi="Arial" w:cs="Arial"/>
          <w:sz w:val="24"/>
        </w:rPr>
      </w:pPr>
    </w:p>
    <w:p w:rsidR="00052F48" w:rsidRPr="00933261" w:rsidRDefault="00DB6046" w:rsidP="00DB6046">
      <w:pPr>
        <w:pStyle w:val="Textosinformato"/>
        <w:widowControl/>
        <w:jc w:val="both"/>
        <w:rPr>
          <w:rFonts w:ascii="Arial" w:hAnsi="Arial" w:cs="Arial"/>
          <w:color w:val="1F497D"/>
          <w:sz w:val="24"/>
        </w:rPr>
      </w:pPr>
      <w:r w:rsidRPr="00CB1B8D">
        <w:rPr>
          <w:rFonts w:ascii="Arial" w:hAnsi="Arial" w:cs="Arial"/>
          <w:sz w:val="24"/>
        </w:rPr>
        <w:t>Por la presente, la totalidad de los miembros de la Comisión Zonal de Seguridad, que representan a sus respectivas empresas, toman debido conocimiento y adhieren al presente reglamento en su totalidad.</w:t>
      </w:r>
      <w:r w:rsidR="00052F48" w:rsidRPr="00933261">
        <w:rPr>
          <w:rFonts w:ascii="Arial" w:hAnsi="Arial" w:cs="Arial"/>
          <w:color w:val="1F497D"/>
          <w:sz w:val="24"/>
        </w:rPr>
        <w:br w:type="page"/>
      </w:r>
    </w:p>
    <w:p w:rsidR="00052F48" w:rsidRDefault="00052F48" w:rsidP="00052F48">
      <w:pPr>
        <w:pStyle w:val="Prrafodelista1"/>
        <w:ind w:left="750"/>
        <w:rPr>
          <w:rFonts w:ascii="Arial" w:hAnsi="Arial" w:cs="Arial"/>
          <w:sz w:val="24"/>
          <w:szCs w:val="24"/>
        </w:rPr>
      </w:pPr>
    </w:p>
    <w:p w:rsidR="00052F48" w:rsidRDefault="00052F48" w:rsidP="00052F48">
      <w:pPr>
        <w:pStyle w:val="Prrafodelista1"/>
        <w:ind w:left="750"/>
        <w:rPr>
          <w:rFonts w:ascii="Arial" w:hAnsi="Arial" w:cs="Arial"/>
          <w:sz w:val="24"/>
          <w:szCs w:val="24"/>
        </w:rPr>
      </w:pPr>
    </w:p>
    <w:p w:rsidR="00052F48" w:rsidRDefault="00052F48" w:rsidP="00052F48">
      <w:pPr>
        <w:pStyle w:val="Prrafodelista1"/>
        <w:ind w:left="750"/>
        <w:rPr>
          <w:rFonts w:ascii="Arial" w:hAnsi="Arial" w:cs="Arial"/>
          <w:sz w:val="24"/>
          <w:szCs w:val="24"/>
        </w:rPr>
      </w:pPr>
      <w:r>
        <w:rPr>
          <w:rFonts w:ascii="Arial" w:hAnsi="Arial" w:cs="Arial"/>
          <w:sz w:val="24"/>
          <w:szCs w:val="24"/>
        </w:rPr>
        <w:t>Revisiones del Documento</w:t>
      </w:r>
    </w:p>
    <w:p w:rsidR="00052F48" w:rsidRDefault="00052F48" w:rsidP="00052F48">
      <w:pPr>
        <w:pStyle w:val="Prrafodelista1"/>
        <w:ind w:left="75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478"/>
      </w:tblGrid>
      <w:tr w:rsidR="00052F48" w:rsidRPr="00D6726E" w:rsidTr="00DB6046">
        <w:tc>
          <w:tcPr>
            <w:tcW w:w="2660" w:type="dxa"/>
            <w:shd w:val="clear" w:color="auto" w:fill="BFBFBF"/>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 xml:space="preserve">Número de revisión  </w:t>
            </w:r>
          </w:p>
        </w:tc>
        <w:tc>
          <w:tcPr>
            <w:tcW w:w="7478" w:type="dxa"/>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Versión original</w:t>
            </w:r>
          </w:p>
        </w:tc>
      </w:tr>
      <w:tr w:rsidR="00052F48" w:rsidRPr="00D6726E" w:rsidTr="00DB6046">
        <w:tc>
          <w:tcPr>
            <w:tcW w:w="2660" w:type="dxa"/>
            <w:shd w:val="clear" w:color="auto" w:fill="BFBFBF"/>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Fecha</w:t>
            </w:r>
          </w:p>
        </w:tc>
        <w:tc>
          <w:tcPr>
            <w:tcW w:w="7478" w:type="dxa"/>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21/7/2012</w:t>
            </w:r>
          </w:p>
        </w:tc>
      </w:tr>
      <w:tr w:rsidR="00052F48" w:rsidRPr="00D6726E" w:rsidTr="00DB6046">
        <w:tc>
          <w:tcPr>
            <w:tcW w:w="2660" w:type="dxa"/>
            <w:shd w:val="clear" w:color="auto" w:fill="BFBFBF"/>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Revisor</w:t>
            </w:r>
          </w:p>
        </w:tc>
        <w:tc>
          <w:tcPr>
            <w:tcW w:w="7478" w:type="dxa"/>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Andrés Salum</w:t>
            </w:r>
          </w:p>
        </w:tc>
      </w:tr>
      <w:tr w:rsidR="00052F48" w:rsidRPr="00D6726E" w:rsidTr="00DB6046">
        <w:tc>
          <w:tcPr>
            <w:tcW w:w="2660" w:type="dxa"/>
            <w:shd w:val="clear" w:color="auto" w:fill="BFBFBF"/>
          </w:tcPr>
          <w:p w:rsidR="00052F48" w:rsidRPr="00DB6046" w:rsidRDefault="00052F48" w:rsidP="00DB6046">
            <w:pPr>
              <w:pStyle w:val="Prrafodelista1"/>
              <w:ind w:left="0"/>
              <w:rPr>
                <w:rFonts w:ascii="Arial" w:hAnsi="Arial" w:cs="Arial"/>
                <w:sz w:val="24"/>
                <w:szCs w:val="24"/>
              </w:rPr>
            </w:pPr>
            <w:r w:rsidRPr="00DB6046">
              <w:rPr>
                <w:rFonts w:ascii="Arial" w:hAnsi="Arial" w:cs="Arial"/>
                <w:sz w:val="24"/>
                <w:szCs w:val="24"/>
              </w:rPr>
              <w:t>Detalles del cambio</w:t>
            </w:r>
          </w:p>
        </w:tc>
        <w:tc>
          <w:tcPr>
            <w:tcW w:w="7478" w:type="dxa"/>
          </w:tcPr>
          <w:p w:rsidR="00052F48" w:rsidRPr="00DB6046" w:rsidRDefault="00052F48" w:rsidP="00DB6046">
            <w:pPr>
              <w:pStyle w:val="Prrafodelista1"/>
              <w:ind w:left="0"/>
              <w:rPr>
                <w:rFonts w:ascii="Arial" w:hAnsi="Arial" w:cs="Arial"/>
                <w:sz w:val="24"/>
                <w:szCs w:val="24"/>
              </w:rPr>
            </w:pPr>
          </w:p>
        </w:tc>
      </w:tr>
    </w:tbl>
    <w:p w:rsidR="002D714E" w:rsidRDefault="002D714E" w:rsidP="00C96086">
      <w:pPr>
        <w:pStyle w:val="Textosinformato"/>
        <w:widowControl/>
        <w:jc w:val="center"/>
        <w:rPr>
          <w:rFonts w:ascii="Arial" w:hAnsi="Arial" w:cs="Arial"/>
          <w:sz w:val="24"/>
        </w:rPr>
      </w:pPr>
    </w:p>
    <w:sectPr w:rsidR="002D714E" w:rsidSect="00B544A4">
      <w:headerReference w:type="default" r:id="rId11"/>
      <w:footerReference w:type="even" r:id="rId12"/>
      <w:footerReference w:type="default" r:id="rId13"/>
      <w:pgSz w:w="11907" w:h="16840" w:code="9"/>
      <w:pgMar w:top="2268" w:right="992" w:bottom="1418" w:left="993" w:header="720" w:footer="720" w:gutter="0"/>
      <w:pgNumType w:chapStyle="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AD" w:rsidRDefault="00472AAD">
      <w:r>
        <w:separator/>
      </w:r>
    </w:p>
  </w:endnote>
  <w:endnote w:type="continuationSeparator" w:id="0">
    <w:p w:rsidR="00472AAD" w:rsidRDefault="00472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4E" w:rsidRDefault="003C4ED3">
    <w:pPr>
      <w:pStyle w:val="Piedepgina"/>
      <w:framePr w:wrap="auto" w:vAnchor="text" w:hAnchor="margin" w:xAlign="right" w:y="1"/>
      <w:rPr>
        <w:rStyle w:val="Nmerodepgina"/>
      </w:rPr>
    </w:pPr>
    <w:r>
      <w:rPr>
        <w:rStyle w:val="Nmerodepgina"/>
      </w:rPr>
      <w:fldChar w:fldCharType="begin"/>
    </w:r>
    <w:r w:rsidR="002D714E">
      <w:rPr>
        <w:rStyle w:val="Nmerodepgina"/>
      </w:rPr>
      <w:instrText xml:space="preserve">PAGE  </w:instrText>
    </w:r>
    <w:r>
      <w:rPr>
        <w:rStyle w:val="Nmerodepgina"/>
      </w:rPr>
      <w:fldChar w:fldCharType="end"/>
    </w:r>
  </w:p>
  <w:p w:rsidR="002D714E" w:rsidRDefault="002D714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4E" w:rsidRDefault="003C4ED3">
    <w:pPr>
      <w:pStyle w:val="Piedepgina"/>
      <w:framePr w:wrap="auto" w:vAnchor="text" w:hAnchor="margin" w:xAlign="right" w:y="1"/>
      <w:rPr>
        <w:rStyle w:val="Nmerodepgina"/>
      </w:rPr>
    </w:pPr>
    <w:r>
      <w:rPr>
        <w:rStyle w:val="Nmerodepgina"/>
      </w:rPr>
      <w:fldChar w:fldCharType="begin"/>
    </w:r>
    <w:r w:rsidR="002D714E">
      <w:rPr>
        <w:rStyle w:val="Nmerodepgina"/>
      </w:rPr>
      <w:instrText xml:space="preserve">PAGE  </w:instrText>
    </w:r>
    <w:r>
      <w:rPr>
        <w:rStyle w:val="Nmerodepgina"/>
      </w:rPr>
      <w:fldChar w:fldCharType="separate"/>
    </w:r>
    <w:r w:rsidR="00C56EB2">
      <w:rPr>
        <w:rStyle w:val="Nmerodepgina"/>
        <w:noProof/>
      </w:rPr>
      <w:t>2</w:t>
    </w:r>
    <w:r>
      <w:rPr>
        <w:rStyle w:val="Nmerodepgina"/>
      </w:rPr>
      <w:fldChar w:fldCharType="end"/>
    </w:r>
    <w:r w:rsidR="002D714E">
      <w:rPr>
        <w:rStyle w:val="Nmerodepgina"/>
      </w:rPr>
      <w:t>/</w:t>
    </w:r>
    <w:r w:rsidR="00C64A12">
      <w:rPr>
        <w:rStyle w:val="Nmerodepgina"/>
      </w:rPr>
      <w:t>19</w:t>
    </w:r>
  </w:p>
  <w:p w:rsidR="002D714E" w:rsidRDefault="002D714E">
    <w:pPr>
      <w:pStyle w:val="Piedepgina"/>
      <w:ind w:right="360"/>
      <w:jc w:val="right"/>
    </w:pPr>
    <w:r>
      <w:rPr>
        <w:rStyle w:val="Nmerodepgina"/>
      </w:rPr>
      <w:t xml:space="preserve">                                                                   Mayo 2012</w:t>
    </w:r>
    <w:r>
      <w:rPr>
        <w:rStyle w:val="Nmerodepgina"/>
      </w:rPr>
      <w:tab/>
    </w:r>
    <w:r>
      <w:rPr>
        <w:rStyle w:val="Nmerodepgina"/>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AD" w:rsidRDefault="00472AAD">
      <w:r>
        <w:separator/>
      </w:r>
    </w:p>
  </w:footnote>
  <w:footnote w:type="continuationSeparator" w:id="0">
    <w:p w:rsidR="00472AAD" w:rsidRDefault="0047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4E" w:rsidRDefault="003C4ED3">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2.5pt;margin-top:-18.6pt;width:91.6pt;height:92.6pt;z-index:251657728" fillcolor="#bbe0e3">
          <v:imagedata r:id="rId1" o:title=""/>
        </v:shape>
        <o:OLEObject Type="Embed" ProgID="StaticMetafile" ShapeID="_x0000_s2049" DrawAspect="Content" ObjectID="_1418807959"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090"/>
    <w:multiLevelType w:val="hybridMultilevel"/>
    <w:tmpl w:val="915C13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06470405"/>
    <w:multiLevelType w:val="hybridMultilevel"/>
    <w:tmpl w:val="42D2F2C4"/>
    <w:lvl w:ilvl="0" w:tplc="53FE8D88">
      <w:numFmt w:val="bullet"/>
      <w:lvlText w:val="-"/>
      <w:lvlJc w:val="left"/>
      <w:pPr>
        <w:ind w:left="218" w:hanging="360"/>
      </w:pPr>
      <w:rPr>
        <w:rFonts w:ascii="Arial" w:eastAsia="Times New Roman" w:hAnsi="Arial" w:hint="default"/>
      </w:rPr>
    </w:lvl>
    <w:lvl w:ilvl="1" w:tplc="0C0A0003">
      <w:start w:val="1"/>
      <w:numFmt w:val="bullet"/>
      <w:lvlText w:val="o"/>
      <w:lvlJc w:val="left"/>
      <w:pPr>
        <w:ind w:left="938" w:hanging="360"/>
      </w:pPr>
      <w:rPr>
        <w:rFonts w:ascii="Courier New" w:hAnsi="Courier New" w:hint="default"/>
      </w:rPr>
    </w:lvl>
    <w:lvl w:ilvl="2" w:tplc="0C0A0005">
      <w:start w:val="1"/>
      <w:numFmt w:val="bullet"/>
      <w:lvlText w:val=""/>
      <w:lvlJc w:val="left"/>
      <w:pPr>
        <w:ind w:left="1658" w:hanging="360"/>
      </w:pPr>
      <w:rPr>
        <w:rFonts w:ascii="Wingdings" w:hAnsi="Wingdings" w:hint="default"/>
      </w:rPr>
    </w:lvl>
    <w:lvl w:ilvl="3" w:tplc="0C0A0001">
      <w:start w:val="1"/>
      <w:numFmt w:val="bullet"/>
      <w:lvlText w:val=""/>
      <w:lvlJc w:val="left"/>
      <w:pPr>
        <w:ind w:left="2378" w:hanging="360"/>
      </w:pPr>
      <w:rPr>
        <w:rFonts w:ascii="Symbol" w:hAnsi="Symbol" w:hint="default"/>
      </w:rPr>
    </w:lvl>
    <w:lvl w:ilvl="4" w:tplc="0C0A0003">
      <w:start w:val="1"/>
      <w:numFmt w:val="bullet"/>
      <w:lvlText w:val="o"/>
      <w:lvlJc w:val="left"/>
      <w:pPr>
        <w:ind w:left="3098" w:hanging="360"/>
      </w:pPr>
      <w:rPr>
        <w:rFonts w:ascii="Courier New" w:hAnsi="Courier New" w:hint="default"/>
      </w:rPr>
    </w:lvl>
    <w:lvl w:ilvl="5" w:tplc="0C0A0005">
      <w:start w:val="1"/>
      <w:numFmt w:val="bullet"/>
      <w:lvlText w:val=""/>
      <w:lvlJc w:val="left"/>
      <w:pPr>
        <w:ind w:left="3818" w:hanging="360"/>
      </w:pPr>
      <w:rPr>
        <w:rFonts w:ascii="Wingdings" w:hAnsi="Wingdings" w:hint="default"/>
      </w:rPr>
    </w:lvl>
    <w:lvl w:ilvl="6" w:tplc="0C0A0001">
      <w:start w:val="1"/>
      <w:numFmt w:val="bullet"/>
      <w:lvlText w:val=""/>
      <w:lvlJc w:val="left"/>
      <w:pPr>
        <w:ind w:left="4538" w:hanging="360"/>
      </w:pPr>
      <w:rPr>
        <w:rFonts w:ascii="Symbol" w:hAnsi="Symbol" w:hint="default"/>
      </w:rPr>
    </w:lvl>
    <w:lvl w:ilvl="7" w:tplc="0C0A0003">
      <w:start w:val="1"/>
      <w:numFmt w:val="bullet"/>
      <w:lvlText w:val="o"/>
      <w:lvlJc w:val="left"/>
      <w:pPr>
        <w:ind w:left="5258" w:hanging="360"/>
      </w:pPr>
      <w:rPr>
        <w:rFonts w:ascii="Courier New" w:hAnsi="Courier New" w:hint="default"/>
      </w:rPr>
    </w:lvl>
    <w:lvl w:ilvl="8" w:tplc="0C0A0005">
      <w:start w:val="1"/>
      <w:numFmt w:val="bullet"/>
      <w:lvlText w:val=""/>
      <w:lvlJc w:val="left"/>
      <w:pPr>
        <w:ind w:left="5978" w:hanging="360"/>
      </w:pPr>
      <w:rPr>
        <w:rFonts w:ascii="Wingdings" w:hAnsi="Wingdings" w:hint="default"/>
      </w:rPr>
    </w:lvl>
  </w:abstractNum>
  <w:abstractNum w:abstractNumId="2">
    <w:nsid w:val="230940EC"/>
    <w:multiLevelType w:val="hybridMultilevel"/>
    <w:tmpl w:val="E27E83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D636F14"/>
    <w:multiLevelType w:val="hybridMultilevel"/>
    <w:tmpl w:val="4C163F3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nsid w:val="43457B05"/>
    <w:multiLevelType w:val="hybridMultilevel"/>
    <w:tmpl w:val="7B421B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6622A02"/>
    <w:multiLevelType w:val="hybridMultilevel"/>
    <w:tmpl w:val="8B96658C"/>
    <w:lvl w:ilvl="0" w:tplc="0C0A0001">
      <w:start w:val="1"/>
      <w:numFmt w:val="bullet"/>
      <w:lvlText w:val=""/>
      <w:lvlJc w:val="left"/>
      <w:pPr>
        <w:ind w:left="578" w:hanging="360"/>
      </w:pPr>
      <w:rPr>
        <w:rFonts w:ascii="Symbol" w:hAnsi="Symbol" w:hint="default"/>
      </w:rPr>
    </w:lvl>
    <w:lvl w:ilvl="1" w:tplc="0C0A0003">
      <w:start w:val="1"/>
      <w:numFmt w:val="bullet"/>
      <w:lvlText w:val="o"/>
      <w:lvlJc w:val="left"/>
      <w:pPr>
        <w:ind w:left="1298" w:hanging="360"/>
      </w:pPr>
      <w:rPr>
        <w:rFonts w:ascii="Courier New" w:hAnsi="Courier New" w:hint="default"/>
      </w:rPr>
    </w:lvl>
    <w:lvl w:ilvl="2" w:tplc="0C0A0005">
      <w:start w:val="1"/>
      <w:numFmt w:val="bullet"/>
      <w:lvlText w:val=""/>
      <w:lvlJc w:val="left"/>
      <w:pPr>
        <w:ind w:left="2018" w:hanging="360"/>
      </w:pPr>
      <w:rPr>
        <w:rFonts w:ascii="Wingdings" w:hAnsi="Wingdings" w:hint="default"/>
      </w:rPr>
    </w:lvl>
    <w:lvl w:ilvl="3" w:tplc="0C0A0001">
      <w:start w:val="1"/>
      <w:numFmt w:val="bullet"/>
      <w:lvlText w:val=""/>
      <w:lvlJc w:val="left"/>
      <w:pPr>
        <w:ind w:left="2738" w:hanging="360"/>
      </w:pPr>
      <w:rPr>
        <w:rFonts w:ascii="Symbol" w:hAnsi="Symbol" w:hint="default"/>
      </w:rPr>
    </w:lvl>
    <w:lvl w:ilvl="4" w:tplc="0C0A0003">
      <w:start w:val="1"/>
      <w:numFmt w:val="bullet"/>
      <w:lvlText w:val="o"/>
      <w:lvlJc w:val="left"/>
      <w:pPr>
        <w:ind w:left="3458" w:hanging="360"/>
      </w:pPr>
      <w:rPr>
        <w:rFonts w:ascii="Courier New" w:hAnsi="Courier New" w:hint="default"/>
      </w:rPr>
    </w:lvl>
    <w:lvl w:ilvl="5" w:tplc="0C0A0005">
      <w:start w:val="1"/>
      <w:numFmt w:val="bullet"/>
      <w:lvlText w:val=""/>
      <w:lvlJc w:val="left"/>
      <w:pPr>
        <w:ind w:left="4178" w:hanging="360"/>
      </w:pPr>
      <w:rPr>
        <w:rFonts w:ascii="Wingdings" w:hAnsi="Wingdings" w:hint="default"/>
      </w:rPr>
    </w:lvl>
    <w:lvl w:ilvl="6" w:tplc="0C0A0001">
      <w:start w:val="1"/>
      <w:numFmt w:val="bullet"/>
      <w:lvlText w:val=""/>
      <w:lvlJc w:val="left"/>
      <w:pPr>
        <w:ind w:left="4898" w:hanging="360"/>
      </w:pPr>
      <w:rPr>
        <w:rFonts w:ascii="Symbol" w:hAnsi="Symbol" w:hint="default"/>
      </w:rPr>
    </w:lvl>
    <w:lvl w:ilvl="7" w:tplc="0C0A0003">
      <w:start w:val="1"/>
      <w:numFmt w:val="bullet"/>
      <w:lvlText w:val="o"/>
      <w:lvlJc w:val="left"/>
      <w:pPr>
        <w:ind w:left="5618" w:hanging="360"/>
      </w:pPr>
      <w:rPr>
        <w:rFonts w:ascii="Courier New" w:hAnsi="Courier New" w:hint="default"/>
      </w:rPr>
    </w:lvl>
    <w:lvl w:ilvl="8" w:tplc="0C0A0005">
      <w:start w:val="1"/>
      <w:numFmt w:val="bullet"/>
      <w:lvlText w:val=""/>
      <w:lvlJc w:val="left"/>
      <w:pPr>
        <w:ind w:left="6338" w:hanging="360"/>
      </w:pPr>
      <w:rPr>
        <w:rFonts w:ascii="Wingdings" w:hAnsi="Wingdings" w:hint="default"/>
      </w:rPr>
    </w:lvl>
  </w:abstractNum>
  <w:abstractNum w:abstractNumId="6">
    <w:nsid w:val="5FFD3A01"/>
    <w:multiLevelType w:val="hybridMultilevel"/>
    <w:tmpl w:val="E95E823C"/>
    <w:lvl w:ilvl="0" w:tplc="0C0A0001">
      <w:start w:val="1"/>
      <w:numFmt w:val="bullet"/>
      <w:lvlText w:val=""/>
      <w:lvlJc w:val="left"/>
      <w:pPr>
        <w:ind w:left="1470" w:hanging="360"/>
      </w:pPr>
      <w:rPr>
        <w:rFonts w:ascii="Symbol" w:hAnsi="Symbol" w:hint="default"/>
      </w:rPr>
    </w:lvl>
    <w:lvl w:ilvl="1" w:tplc="0C0A0003">
      <w:start w:val="1"/>
      <w:numFmt w:val="bullet"/>
      <w:lvlText w:val="o"/>
      <w:lvlJc w:val="left"/>
      <w:pPr>
        <w:ind w:left="2190" w:hanging="360"/>
      </w:pPr>
      <w:rPr>
        <w:rFonts w:ascii="Courier New" w:hAnsi="Courier New" w:hint="default"/>
      </w:rPr>
    </w:lvl>
    <w:lvl w:ilvl="2" w:tplc="0C0A0005">
      <w:start w:val="1"/>
      <w:numFmt w:val="bullet"/>
      <w:lvlText w:val=""/>
      <w:lvlJc w:val="left"/>
      <w:pPr>
        <w:ind w:left="2910" w:hanging="360"/>
      </w:pPr>
      <w:rPr>
        <w:rFonts w:ascii="Wingdings" w:hAnsi="Wingdings" w:hint="default"/>
      </w:rPr>
    </w:lvl>
    <w:lvl w:ilvl="3" w:tplc="0C0A0001">
      <w:start w:val="1"/>
      <w:numFmt w:val="bullet"/>
      <w:lvlText w:val=""/>
      <w:lvlJc w:val="left"/>
      <w:pPr>
        <w:ind w:left="3630" w:hanging="360"/>
      </w:pPr>
      <w:rPr>
        <w:rFonts w:ascii="Symbol" w:hAnsi="Symbol" w:hint="default"/>
      </w:rPr>
    </w:lvl>
    <w:lvl w:ilvl="4" w:tplc="0C0A0003">
      <w:start w:val="1"/>
      <w:numFmt w:val="bullet"/>
      <w:lvlText w:val="o"/>
      <w:lvlJc w:val="left"/>
      <w:pPr>
        <w:ind w:left="4350" w:hanging="360"/>
      </w:pPr>
      <w:rPr>
        <w:rFonts w:ascii="Courier New" w:hAnsi="Courier New" w:hint="default"/>
      </w:rPr>
    </w:lvl>
    <w:lvl w:ilvl="5" w:tplc="0C0A0005">
      <w:start w:val="1"/>
      <w:numFmt w:val="bullet"/>
      <w:lvlText w:val=""/>
      <w:lvlJc w:val="left"/>
      <w:pPr>
        <w:ind w:left="5070" w:hanging="360"/>
      </w:pPr>
      <w:rPr>
        <w:rFonts w:ascii="Wingdings" w:hAnsi="Wingdings" w:hint="default"/>
      </w:rPr>
    </w:lvl>
    <w:lvl w:ilvl="6" w:tplc="0C0A0001">
      <w:start w:val="1"/>
      <w:numFmt w:val="bullet"/>
      <w:lvlText w:val=""/>
      <w:lvlJc w:val="left"/>
      <w:pPr>
        <w:ind w:left="5790" w:hanging="360"/>
      </w:pPr>
      <w:rPr>
        <w:rFonts w:ascii="Symbol" w:hAnsi="Symbol" w:hint="default"/>
      </w:rPr>
    </w:lvl>
    <w:lvl w:ilvl="7" w:tplc="0C0A0003">
      <w:start w:val="1"/>
      <w:numFmt w:val="bullet"/>
      <w:lvlText w:val="o"/>
      <w:lvlJc w:val="left"/>
      <w:pPr>
        <w:ind w:left="6510" w:hanging="360"/>
      </w:pPr>
      <w:rPr>
        <w:rFonts w:ascii="Courier New" w:hAnsi="Courier New" w:hint="default"/>
      </w:rPr>
    </w:lvl>
    <w:lvl w:ilvl="8" w:tplc="0C0A0005">
      <w:start w:val="1"/>
      <w:numFmt w:val="bullet"/>
      <w:lvlText w:val=""/>
      <w:lvlJc w:val="left"/>
      <w:pPr>
        <w:ind w:left="7230" w:hanging="360"/>
      </w:pPr>
      <w:rPr>
        <w:rFonts w:ascii="Wingdings" w:hAnsi="Wingdings" w:hint="default"/>
      </w:rPr>
    </w:lvl>
  </w:abstractNum>
  <w:abstractNum w:abstractNumId="7">
    <w:nsid w:val="680E32AF"/>
    <w:multiLevelType w:val="hybridMultilevel"/>
    <w:tmpl w:val="4DE0F076"/>
    <w:lvl w:ilvl="0" w:tplc="53FE8D88">
      <w:numFmt w:val="bullet"/>
      <w:lvlText w:val="-"/>
      <w:lvlJc w:val="left"/>
      <w:pPr>
        <w:ind w:left="76" w:hanging="360"/>
      </w:pPr>
      <w:rPr>
        <w:rFonts w:ascii="Arial" w:eastAsia="Times New Roman" w:hAnsi="Arial" w:hint="default"/>
      </w:rPr>
    </w:lvl>
    <w:lvl w:ilvl="1" w:tplc="0C0A0003">
      <w:start w:val="1"/>
      <w:numFmt w:val="bullet"/>
      <w:lvlText w:val="o"/>
      <w:lvlJc w:val="left"/>
      <w:pPr>
        <w:ind w:left="1298" w:hanging="360"/>
      </w:pPr>
      <w:rPr>
        <w:rFonts w:ascii="Courier New" w:hAnsi="Courier New" w:hint="default"/>
      </w:rPr>
    </w:lvl>
    <w:lvl w:ilvl="2" w:tplc="0C0A0005">
      <w:start w:val="1"/>
      <w:numFmt w:val="bullet"/>
      <w:lvlText w:val=""/>
      <w:lvlJc w:val="left"/>
      <w:pPr>
        <w:ind w:left="2018" w:hanging="360"/>
      </w:pPr>
      <w:rPr>
        <w:rFonts w:ascii="Wingdings" w:hAnsi="Wingdings" w:hint="default"/>
      </w:rPr>
    </w:lvl>
    <w:lvl w:ilvl="3" w:tplc="0C0A0001">
      <w:start w:val="1"/>
      <w:numFmt w:val="bullet"/>
      <w:lvlText w:val=""/>
      <w:lvlJc w:val="left"/>
      <w:pPr>
        <w:ind w:left="2738" w:hanging="360"/>
      </w:pPr>
      <w:rPr>
        <w:rFonts w:ascii="Symbol" w:hAnsi="Symbol" w:hint="default"/>
      </w:rPr>
    </w:lvl>
    <w:lvl w:ilvl="4" w:tplc="0C0A0003">
      <w:start w:val="1"/>
      <w:numFmt w:val="bullet"/>
      <w:lvlText w:val="o"/>
      <w:lvlJc w:val="left"/>
      <w:pPr>
        <w:ind w:left="3458" w:hanging="360"/>
      </w:pPr>
      <w:rPr>
        <w:rFonts w:ascii="Courier New" w:hAnsi="Courier New" w:hint="default"/>
      </w:rPr>
    </w:lvl>
    <w:lvl w:ilvl="5" w:tplc="0C0A0005">
      <w:start w:val="1"/>
      <w:numFmt w:val="bullet"/>
      <w:lvlText w:val=""/>
      <w:lvlJc w:val="left"/>
      <w:pPr>
        <w:ind w:left="4178" w:hanging="360"/>
      </w:pPr>
      <w:rPr>
        <w:rFonts w:ascii="Wingdings" w:hAnsi="Wingdings" w:hint="default"/>
      </w:rPr>
    </w:lvl>
    <w:lvl w:ilvl="6" w:tplc="0C0A0001">
      <w:start w:val="1"/>
      <w:numFmt w:val="bullet"/>
      <w:lvlText w:val=""/>
      <w:lvlJc w:val="left"/>
      <w:pPr>
        <w:ind w:left="4898" w:hanging="360"/>
      </w:pPr>
      <w:rPr>
        <w:rFonts w:ascii="Symbol" w:hAnsi="Symbol" w:hint="default"/>
      </w:rPr>
    </w:lvl>
    <w:lvl w:ilvl="7" w:tplc="0C0A0003">
      <w:start w:val="1"/>
      <w:numFmt w:val="bullet"/>
      <w:lvlText w:val="o"/>
      <w:lvlJc w:val="left"/>
      <w:pPr>
        <w:ind w:left="5618" w:hanging="360"/>
      </w:pPr>
      <w:rPr>
        <w:rFonts w:ascii="Courier New" w:hAnsi="Courier New" w:hint="default"/>
      </w:rPr>
    </w:lvl>
    <w:lvl w:ilvl="8" w:tplc="0C0A0005">
      <w:start w:val="1"/>
      <w:numFmt w:val="bullet"/>
      <w:lvlText w:val=""/>
      <w:lvlJc w:val="left"/>
      <w:pPr>
        <w:ind w:left="6338" w:hanging="360"/>
      </w:pPr>
      <w:rPr>
        <w:rFonts w:ascii="Wingdings" w:hAnsi="Wingdings" w:hint="default"/>
      </w:rPr>
    </w:lvl>
  </w:abstractNum>
  <w:abstractNum w:abstractNumId="8">
    <w:nsid w:val="76B84E89"/>
    <w:multiLevelType w:val="hybridMultilevel"/>
    <w:tmpl w:val="3634EFD8"/>
    <w:lvl w:ilvl="0" w:tplc="0C0A000F">
      <w:start w:val="1"/>
      <w:numFmt w:val="decimal"/>
      <w:lvlText w:val="%1."/>
      <w:lvlJc w:val="left"/>
      <w:pPr>
        <w:ind w:left="750" w:hanging="360"/>
      </w:pPr>
      <w:rPr>
        <w:rFonts w:cs="Times New Roman"/>
      </w:rPr>
    </w:lvl>
    <w:lvl w:ilvl="1" w:tplc="0C0A0019">
      <w:start w:val="1"/>
      <w:numFmt w:val="lowerLetter"/>
      <w:lvlText w:val="%2."/>
      <w:lvlJc w:val="left"/>
      <w:pPr>
        <w:ind w:left="1470" w:hanging="360"/>
      </w:pPr>
      <w:rPr>
        <w:rFonts w:cs="Times New Roman"/>
      </w:rPr>
    </w:lvl>
    <w:lvl w:ilvl="2" w:tplc="0C0A001B">
      <w:start w:val="1"/>
      <w:numFmt w:val="lowerRoman"/>
      <w:lvlText w:val="%3."/>
      <w:lvlJc w:val="right"/>
      <w:pPr>
        <w:ind w:left="2190" w:hanging="180"/>
      </w:pPr>
      <w:rPr>
        <w:rFonts w:cs="Times New Roman"/>
      </w:rPr>
    </w:lvl>
    <w:lvl w:ilvl="3" w:tplc="0C0A000F">
      <w:start w:val="1"/>
      <w:numFmt w:val="decimal"/>
      <w:lvlText w:val="%4."/>
      <w:lvlJc w:val="left"/>
      <w:pPr>
        <w:ind w:left="2910" w:hanging="360"/>
      </w:pPr>
      <w:rPr>
        <w:rFonts w:cs="Times New Roman"/>
      </w:rPr>
    </w:lvl>
    <w:lvl w:ilvl="4" w:tplc="0C0A0019">
      <w:start w:val="1"/>
      <w:numFmt w:val="lowerLetter"/>
      <w:lvlText w:val="%5."/>
      <w:lvlJc w:val="left"/>
      <w:pPr>
        <w:ind w:left="3630" w:hanging="360"/>
      </w:pPr>
      <w:rPr>
        <w:rFonts w:cs="Times New Roman"/>
      </w:rPr>
    </w:lvl>
    <w:lvl w:ilvl="5" w:tplc="0C0A001B">
      <w:start w:val="1"/>
      <w:numFmt w:val="lowerRoman"/>
      <w:lvlText w:val="%6."/>
      <w:lvlJc w:val="right"/>
      <w:pPr>
        <w:ind w:left="4350" w:hanging="180"/>
      </w:pPr>
      <w:rPr>
        <w:rFonts w:cs="Times New Roman"/>
      </w:rPr>
    </w:lvl>
    <w:lvl w:ilvl="6" w:tplc="0C0A000F">
      <w:start w:val="1"/>
      <w:numFmt w:val="decimal"/>
      <w:lvlText w:val="%7."/>
      <w:lvlJc w:val="left"/>
      <w:pPr>
        <w:ind w:left="5070" w:hanging="360"/>
      </w:pPr>
      <w:rPr>
        <w:rFonts w:cs="Times New Roman"/>
      </w:rPr>
    </w:lvl>
    <w:lvl w:ilvl="7" w:tplc="0C0A0019">
      <w:start w:val="1"/>
      <w:numFmt w:val="lowerLetter"/>
      <w:lvlText w:val="%8."/>
      <w:lvlJc w:val="left"/>
      <w:pPr>
        <w:ind w:left="5790" w:hanging="360"/>
      </w:pPr>
      <w:rPr>
        <w:rFonts w:cs="Times New Roman"/>
      </w:rPr>
    </w:lvl>
    <w:lvl w:ilvl="8" w:tplc="0C0A001B">
      <w:start w:val="1"/>
      <w:numFmt w:val="lowerRoman"/>
      <w:lvlText w:val="%9."/>
      <w:lvlJc w:val="right"/>
      <w:pPr>
        <w:ind w:left="6510" w:hanging="180"/>
      </w:pPr>
      <w:rPr>
        <w:rFonts w:cs="Times New Roman"/>
      </w:rPr>
    </w:lvl>
  </w:abstractNum>
  <w:abstractNum w:abstractNumId="9">
    <w:nsid w:val="796208AA"/>
    <w:multiLevelType w:val="hybridMultilevel"/>
    <w:tmpl w:val="96CED566"/>
    <w:lvl w:ilvl="0" w:tplc="AC84E15E">
      <w:start w:val="1"/>
      <w:numFmt w:val="decimal"/>
      <w:lvlText w:val="%1)"/>
      <w:lvlJc w:val="left"/>
      <w:pPr>
        <w:ind w:left="218" w:hanging="360"/>
      </w:pPr>
      <w:rPr>
        <w:rFonts w:cs="Times New Roman" w:hint="default"/>
      </w:rPr>
    </w:lvl>
    <w:lvl w:ilvl="1" w:tplc="0C0A0019">
      <w:start w:val="1"/>
      <w:numFmt w:val="lowerLetter"/>
      <w:lvlText w:val="%2."/>
      <w:lvlJc w:val="left"/>
      <w:pPr>
        <w:ind w:left="938" w:hanging="360"/>
      </w:pPr>
      <w:rPr>
        <w:rFonts w:cs="Times New Roman"/>
      </w:rPr>
    </w:lvl>
    <w:lvl w:ilvl="2" w:tplc="0C0A001B">
      <w:start w:val="1"/>
      <w:numFmt w:val="lowerRoman"/>
      <w:lvlText w:val="%3."/>
      <w:lvlJc w:val="right"/>
      <w:pPr>
        <w:ind w:left="1658" w:hanging="180"/>
      </w:pPr>
      <w:rPr>
        <w:rFonts w:cs="Times New Roman"/>
      </w:rPr>
    </w:lvl>
    <w:lvl w:ilvl="3" w:tplc="0C0A000F">
      <w:start w:val="1"/>
      <w:numFmt w:val="decimal"/>
      <w:lvlText w:val="%4."/>
      <w:lvlJc w:val="left"/>
      <w:pPr>
        <w:ind w:left="2378" w:hanging="360"/>
      </w:pPr>
      <w:rPr>
        <w:rFonts w:cs="Times New Roman"/>
      </w:rPr>
    </w:lvl>
    <w:lvl w:ilvl="4" w:tplc="0C0A0019">
      <w:start w:val="1"/>
      <w:numFmt w:val="lowerLetter"/>
      <w:lvlText w:val="%5."/>
      <w:lvlJc w:val="left"/>
      <w:pPr>
        <w:ind w:left="3098" w:hanging="360"/>
      </w:pPr>
      <w:rPr>
        <w:rFonts w:cs="Times New Roman"/>
      </w:rPr>
    </w:lvl>
    <w:lvl w:ilvl="5" w:tplc="0C0A001B">
      <w:start w:val="1"/>
      <w:numFmt w:val="lowerRoman"/>
      <w:lvlText w:val="%6."/>
      <w:lvlJc w:val="right"/>
      <w:pPr>
        <w:ind w:left="3818" w:hanging="180"/>
      </w:pPr>
      <w:rPr>
        <w:rFonts w:cs="Times New Roman"/>
      </w:rPr>
    </w:lvl>
    <w:lvl w:ilvl="6" w:tplc="0C0A000F">
      <w:start w:val="1"/>
      <w:numFmt w:val="decimal"/>
      <w:lvlText w:val="%7."/>
      <w:lvlJc w:val="left"/>
      <w:pPr>
        <w:ind w:left="4538" w:hanging="360"/>
      </w:pPr>
      <w:rPr>
        <w:rFonts w:cs="Times New Roman"/>
      </w:rPr>
    </w:lvl>
    <w:lvl w:ilvl="7" w:tplc="0C0A0019">
      <w:start w:val="1"/>
      <w:numFmt w:val="lowerLetter"/>
      <w:lvlText w:val="%8."/>
      <w:lvlJc w:val="left"/>
      <w:pPr>
        <w:ind w:left="5258" w:hanging="360"/>
      </w:pPr>
      <w:rPr>
        <w:rFonts w:cs="Times New Roman"/>
      </w:rPr>
    </w:lvl>
    <w:lvl w:ilvl="8" w:tplc="0C0A001B">
      <w:start w:val="1"/>
      <w:numFmt w:val="lowerRoman"/>
      <w:lvlText w:val="%9."/>
      <w:lvlJc w:val="right"/>
      <w:pPr>
        <w:ind w:left="5978" w:hanging="180"/>
      </w:pPr>
      <w:rPr>
        <w:rFonts w:cs="Times New Roman"/>
      </w:rPr>
    </w:lvl>
  </w:abstractNum>
  <w:num w:numId="1">
    <w:abstractNumId w:val="3"/>
  </w:num>
  <w:num w:numId="2">
    <w:abstractNumId w:val="0"/>
  </w:num>
  <w:num w:numId="3">
    <w:abstractNumId w:val="2"/>
  </w:num>
  <w:num w:numId="4">
    <w:abstractNumId w:val="4"/>
  </w:num>
  <w:num w:numId="5">
    <w:abstractNumId w:val="9"/>
  </w:num>
  <w:num w:numId="6">
    <w:abstractNumId w:val="5"/>
  </w:num>
  <w:num w:numId="7">
    <w:abstractNumId w:val="1"/>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rsids>
    <w:rsidRoot w:val="00283760"/>
    <w:rsid w:val="00005D00"/>
    <w:rsid w:val="00034BED"/>
    <w:rsid w:val="00052F48"/>
    <w:rsid w:val="000725A6"/>
    <w:rsid w:val="000E419C"/>
    <w:rsid w:val="001157C6"/>
    <w:rsid w:val="00117764"/>
    <w:rsid w:val="001207A0"/>
    <w:rsid w:val="001378FC"/>
    <w:rsid w:val="001457F1"/>
    <w:rsid w:val="00164F79"/>
    <w:rsid w:val="00187B6C"/>
    <w:rsid w:val="001C460E"/>
    <w:rsid w:val="001C5753"/>
    <w:rsid w:val="001D6A30"/>
    <w:rsid w:val="001F4883"/>
    <w:rsid w:val="00227FB2"/>
    <w:rsid w:val="00254D1A"/>
    <w:rsid w:val="002646F4"/>
    <w:rsid w:val="00272E2E"/>
    <w:rsid w:val="0027353E"/>
    <w:rsid w:val="0027435C"/>
    <w:rsid w:val="00283760"/>
    <w:rsid w:val="002A54D2"/>
    <w:rsid w:val="002B331A"/>
    <w:rsid w:val="002D714E"/>
    <w:rsid w:val="00320426"/>
    <w:rsid w:val="00325B81"/>
    <w:rsid w:val="00333A5E"/>
    <w:rsid w:val="003466A6"/>
    <w:rsid w:val="003522D2"/>
    <w:rsid w:val="0035272D"/>
    <w:rsid w:val="00353C18"/>
    <w:rsid w:val="00357476"/>
    <w:rsid w:val="00371EFF"/>
    <w:rsid w:val="00385940"/>
    <w:rsid w:val="00397825"/>
    <w:rsid w:val="003B4A3F"/>
    <w:rsid w:val="003C3C37"/>
    <w:rsid w:val="003C4ED3"/>
    <w:rsid w:val="003F75CE"/>
    <w:rsid w:val="00403CDD"/>
    <w:rsid w:val="00431561"/>
    <w:rsid w:val="00457216"/>
    <w:rsid w:val="00472AAD"/>
    <w:rsid w:val="004D6A69"/>
    <w:rsid w:val="004E22AC"/>
    <w:rsid w:val="005573D0"/>
    <w:rsid w:val="00570B89"/>
    <w:rsid w:val="005717D2"/>
    <w:rsid w:val="00590F50"/>
    <w:rsid w:val="005926DC"/>
    <w:rsid w:val="005A0745"/>
    <w:rsid w:val="005E253C"/>
    <w:rsid w:val="00610E34"/>
    <w:rsid w:val="00615E0D"/>
    <w:rsid w:val="00634327"/>
    <w:rsid w:val="00644D33"/>
    <w:rsid w:val="00662728"/>
    <w:rsid w:val="00677926"/>
    <w:rsid w:val="0068176B"/>
    <w:rsid w:val="006826B2"/>
    <w:rsid w:val="006A13DE"/>
    <w:rsid w:val="00710DD1"/>
    <w:rsid w:val="00717445"/>
    <w:rsid w:val="00790060"/>
    <w:rsid w:val="007A7AE5"/>
    <w:rsid w:val="007D4FE0"/>
    <w:rsid w:val="0082267E"/>
    <w:rsid w:val="0082798D"/>
    <w:rsid w:val="00831B3E"/>
    <w:rsid w:val="008439D0"/>
    <w:rsid w:val="00845D66"/>
    <w:rsid w:val="0088094F"/>
    <w:rsid w:val="00897402"/>
    <w:rsid w:val="008B4440"/>
    <w:rsid w:val="008B754A"/>
    <w:rsid w:val="008C0696"/>
    <w:rsid w:val="00933261"/>
    <w:rsid w:val="00933343"/>
    <w:rsid w:val="00972F76"/>
    <w:rsid w:val="009A48D0"/>
    <w:rsid w:val="009B6D45"/>
    <w:rsid w:val="009C6911"/>
    <w:rsid w:val="00A02510"/>
    <w:rsid w:val="00A05514"/>
    <w:rsid w:val="00A1138C"/>
    <w:rsid w:val="00A36E46"/>
    <w:rsid w:val="00A54F3B"/>
    <w:rsid w:val="00A70C79"/>
    <w:rsid w:val="00AB30BE"/>
    <w:rsid w:val="00AB596D"/>
    <w:rsid w:val="00AC7BAC"/>
    <w:rsid w:val="00AE1E44"/>
    <w:rsid w:val="00AE1E53"/>
    <w:rsid w:val="00B02F4E"/>
    <w:rsid w:val="00B4173F"/>
    <w:rsid w:val="00B544A4"/>
    <w:rsid w:val="00B768CB"/>
    <w:rsid w:val="00B77825"/>
    <w:rsid w:val="00B93F47"/>
    <w:rsid w:val="00BE5B52"/>
    <w:rsid w:val="00C44477"/>
    <w:rsid w:val="00C450FE"/>
    <w:rsid w:val="00C55A5E"/>
    <w:rsid w:val="00C56EB2"/>
    <w:rsid w:val="00C57E53"/>
    <w:rsid w:val="00C64A12"/>
    <w:rsid w:val="00C872F1"/>
    <w:rsid w:val="00C96086"/>
    <w:rsid w:val="00CB1B8D"/>
    <w:rsid w:val="00CB78F4"/>
    <w:rsid w:val="00CF6684"/>
    <w:rsid w:val="00D31555"/>
    <w:rsid w:val="00D56FB3"/>
    <w:rsid w:val="00D6726E"/>
    <w:rsid w:val="00D72519"/>
    <w:rsid w:val="00D833F5"/>
    <w:rsid w:val="00D90710"/>
    <w:rsid w:val="00DA4A56"/>
    <w:rsid w:val="00DB6046"/>
    <w:rsid w:val="00DD2F50"/>
    <w:rsid w:val="00DE7A2F"/>
    <w:rsid w:val="00E05EE5"/>
    <w:rsid w:val="00E137E1"/>
    <w:rsid w:val="00E22048"/>
    <w:rsid w:val="00E22222"/>
    <w:rsid w:val="00E4325B"/>
    <w:rsid w:val="00E440BE"/>
    <w:rsid w:val="00E4457F"/>
    <w:rsid w:val="00E736FE"/>
    <w:rsid w:val="00E92CE5"/>
    <w:rsid w:val="00EA63A7"/>
    <w:rsid w:val="00EC596B"/>
    <w:rsid w:val="00EF414E"/>
    <w:rsid w:val="00F615F7"/>
    <w:rsid w:val="00F62B85"/>
    <w:rsid w:val="00F73F92"/>
    <w:rsid w:val="00FA4708"/>
    <w:rsid w:val="00FB2D40"/>
    <w:rsid w:val="00FD4EC9"/>
    <w:rsid w:val="00FD6231"/>
    <w:rsid w:val="00FD749F"/>
    <w:rsid w:val="00FE0C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911"/>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6911"/>
    <w:pPr>
      <w:tabs>
        <w:tab w:val="center" w:pos="4252"/>
        <w:tab w:val="right" w:pos="8504"/>
      </w:tabs>
    </w:pPr>
  </w:style>
  <w:style w:type="character" w:customStyle="1" w:styleId="EncabezadoCar">
    <w:name w:val="Encabezado Car"/>
    <w:basedOn w:val="Fuentedeprrafopredeter"/>
    <w:link w:val="Encabezado"/>
    <w:semiHidden/>
    <w:locked/>
    <w:rsid w:val="00333A5E"/>
    <w:rPr>
      <w:rFonts w:cs="Times New Roman"/>
      <w:sz w:val="20"/>
      <w:szCs w:val="20"/>
      <w:lang w:eastAsia="en-US"/>
    </w:rPr>
  </w:style>
  <w:style w:type="paragraph" w:styleId="Piedepgina">
    <w:name w:val="footer"/>
    <w:basedOn w:val="Normal"/>
    <w:link w:val="PiedepginaCar"/>
    <w:rsid w:val="009C6911"/>
    <w:pPr>
      <w:tabs>
        <w:tab w:val="center" w:pos="4252"/>
        <w:tab w:val="right" w:pos="8504"/>
      </w:tabs>
    </w:pPr>
  </w:style>
  <w:style w:type="character" w:customStyle="1" w:styleId="PiedepginaCar">
    <w:name w:val="Pie de página Car"/>
    <w:basedOn w:val="Fuentedeprrafopredeter"/>
    <w:link w:val="Piedepgina"/>
    <w:semiHidden/>
    <w:locked/>
    <w:rsid w:val="00333A5E"/>
    <w:rPr>
      <w:rFonts w:cs="Times New Roman"/>
      <w:sz w:val="20"/>
      <w:szCs w:val="20"/>
      <w:lang w:eastAsia="en-US"/>
    </w:rPr>
  </w:style>
  <w:style w:type="character" w:styleId="Nmerodepgina">
    <w:name w:val="page number"/>
    <w:basedOn w:val="Fuentedeprrafopredeter"/>
    <w:rsid w:val="009C6911"/>
    <w:rPr>
      <w:rFonts w:cs="Times New Roman"/>
    </w:rPr>
  </w:style>
  <w:style w:type="paragraph" w:customStyle="1" w:styleId="Prrafodelista1">
    <w:name w:val="Párrafo de lista1"/>
    <w:basedOn w:val="Normal"/>
    <w:rsid w:val="009B6D45"/>
    <w:pPr>
      <w:ind w:left="720"/>
    </w:pPr>
  </w:style>
  <w:style w:type="paragraph" w:styleId="Textosinformato">
    <w:name w:val="Plain Text"/>
    <w:basedOn w:val="Normal"/>
    <w:link w:val="TextosinformatoCar"/>
    <w:rsid w:val="007A7AE5"/>
    <w:pPr>
      <w:widowControl w:val="0"/>
    </w:pPr>
    <w:rPr>
      <w:rFonts w:ascii="Courier New" w:hAnsi="Courier New"/>
      <w:lang w:val="es-ES"/>
    </w:rPr>
  </w:style>
  <w:style w:type="character" w:customStyle="1" w:styleId="TextosinformatoCar">
    <w:name w:val="Texto sin formato Car"/>
    <w:basedOn w:val="Fuentedeprrafopredeter"/>
    <w:link w:val="Textosinformato"/>
    <w:locked/>
    <w:rsid w:val="007A7AE5"/>
    <w:rPr>
      <w:rFonts w:ascii="Courier New" w:hAnsi="Courier New" w:cs="Times New Roman"/>
      <w:lang w:eastAsia="en-US"/>
    </w:rPr>
  </w:style>
  <w:style w:type="table" w:styleId="Tablaconcuadrcula">
    <w:name w:val="Table Grid"/>
    <w:basedOn w:val="Tablanormal"/>
    <w:locked/>
    <w:rsid w:val="00E92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B331A"/>
    <w:rPr>
      <w:rFonts w:ascii="Tahoma" w:hAnsi="Tahoma" w:cs="Tahoma"/>
      <w:sz w:val="16"/>
      <w:szCs w:val="16"/>
    </w:rPr>
  </w:style>
  <w:style w:type="character" w:customStyle="1" w:styleId="TextodegloboCar">
    <w:name w:val="Texto de globo Car"/>
    <w:basedOn w:val="Fuentedeprrafopredeter"/>
    <w:link w:val="Textodeglobo"/>
    <w:rsid w:val="002B331A"/>
    <w:rPr>
      <w:rFonts w:ascii="Tahoma" w:hAnsi="Tahoma" w:cs="Tahoma"/>
      <w:sz w:val="16"/>
      <w:szCs w:val="16"/>
      <w:lang w:val="es-ES_tradnl" w:eastAsia="en-US"/>
    </w:rPr>
  </w:style>
  <w:style w:type="paragraph" w:styleId="Prrafodelista">
    <w:name w:val="List Paragraph"/>
    <w:basedOn w:val="Normal"/>
    <w:uiPriority w:val="34"/>
    <w:qFormat/>
    <w:rsid w:val="00A36E46"/>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4695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22</Pages>
  <Words>4106</Words>
  <Characters>22588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COMISION ZONAL DE SEGURIDAD E HIGIENE INDUSTRIAL Y MEDIO AMBIENTE DE SAN LORENZO SANTA FE</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ZONAL DE SEGURIDAD E HIGIENE INDUSTRIAL Y MEDIO AMBIENTE DE SAN LORENZO SANTA FE</dc:title>
  <dc:subject/>
  <dc:creator>Microinformatica downstream</dc:creator>
  <cp:keywords/>
  <cp:lastModifiedBy>Usuario</cp:lastModifiedBy>
  <cp:revision>3</cp:revision>
  <cp:lastPrinted>2012-07-03T19:55:00Z</cp:lastPrinted>
  <dcterms:created xsi:type="dcterms:W3CDTF">2012-12-20T21:50:00Z</dcterms:created>
  <dcterms:modified xsi:type="dcterms:W3CDTF">2013-01-04T15:33:00Z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Krysiuk D u744474</vt:lpwstr>
  </property>
  <property fmtid="{D5CDD505-2E9C-101B-9397-08002B2CF9AE}" pid="3" name="Information_Classification">
    <vt:lpwstr>DOW CONFIDENTIAL - Do not share without permission</vt:lpwstr>
  </property>
  <property fmtid="{D5CDD505-2E9C-101B-9397-08002B2CF9AE}" pid="4" name="Record_Title_ID">
    <vt:lpwstr>73</vt:lpwstr>
  </property>
  <property fmtid="{D5CDD505-2E9C-101B-9397-08002B2CF9AE}" pid="5" name="Initial_Creation_Date">
    <vt:lpwstr>26/10/2006 09:25:21</vt:lpwstr>
  </property>
</Properties>
</file>