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F0E" w:rsidRDefault="00134F0E" w:rsidP="00134F0E">
      <w:pPr>
        <w:keepNext/>
        <w:autoSpaceDE w:val="0"/>
        <w:autoSpaceDN w:val="0"/>
        <w:adjustRightInd w:val="0"/>
        <w:spacing w:after="0" w:line="240" w:lineRule="auto"/>
        <w:ind w:right="261"/>
        <w:jc w:val="both"/>
        <w:outlineLvl w:val="0"/>
        <w:rPr>
          <w:b/>
          <w:color w:val="000000" w:themeColor="text1"/>
          <w:sz w:val="24"/>
          <w:szCs w:val="24"/>
          <w:lang w:val="es-MX"/>
        </w:rPr>
      </w:pPr>
      <w:r>
        <w:rPr>
          <w:noProof/>
        </w:rPr>
        <w:drawing>
          <wp:anchor distT="0" distB="0" distL="114300" distR="114300" simplePos="0" relativeHeight="251658240" behindDoc="0" locked="0" layoutInCell="1" allowOverlap="1">
            <wp:simplePos x="0" y="0"/>
            <wp:positionH relativeFrom="column">
              <wp:posOffset>1977390</wp:posOffset>
            </wp:positionH>
            <wp:positionV relativeFrom="paragraph">
              <wp:posOffset>-71120</wp:posOffset>
            </wp:positionV>
            <wp:extent cx="965835" cy="885825"/>
            <wp:effectExtent l="19050" t="0" r="571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srcRect/>
                    <a:stretch>
                      <a:fillRect/>
                    </a:stretch>
                  </pic:blipFill>
                  <pic:spPr bwMode="auto">
                    <a:xfrm>
                      <a:off x="0" y="0"/>
                      <a:ext cx="965835" cy="885825"/>
                    </a:xfrm>
                    <a:prstGeom prst="rect">
                      <a:avLst/>
                    </a:prstGeom>
                    <a:noFill/>
                  </pic:spPr>
                </pic:pic>
              </a:graphicData>
            </a:graphic>
          </wp:anchor>
        </w:drawing>
      </w:r>
    </w:p>
    <w:p w:rsidR="00134F0E" w:rsidRDefault="00134F0E" w:rsidP="00134F0E">
      <w:pPr>
        <w:keepNext/>
        <w:autoSpaceDE w:val="0"/>
        <w:autoSpaceDN w:val="0"/>
        <w:adjustRightInd w:val="0"/>
        <w:spacing w:after="0" w:line="240" w:lineRule="auto"/>
        <w:ind w:right="261"/>
        <w:jc w:val="both"/>
        <w:outlineLvl w:val="0"/>
        <w:rPr>
          <w:b/>
          <w:color w:val="000000" w:themeColor="text1"/>
          <w:sz w:val="24"/>
          <w:szCs w:val="24"/>
          <w:lang w:val="es-MX"/>
        </w:rPr>
      </w:pPr>
    </w:p>
    <w:p w:rsidR="00134F0E" w:rsidRDefault="00134F0E" w:rsidP="00134F0E">
      <w:pPr>
        <w:keepNext/>
        <w:autoSpaceDE w:val="0"/>
        <w:autoSpaceDN w:val="0"/>
        <w:adjustRightInd w:val="0"/>
        <w:spacing w:after="0" w:line="240" w:lineRule="auto"/>
        <w:ind w:right="261"/>
        <w:jc w:val="both"/>
        <w:outlineLvl w:val="0"/>
        <w:rPr>
          <w:b/>
          <w:color w:val="000000" w:themeColor="text1"/>
          <w:sz w:val="24"/>
          <w:szCs w:val="24"/>
          <w:lang w:val="es-MX"/>
        </w:rPr>
      </w:pPr>
    </w:p>
    <w:p w:rsidR="00134F0E" w:rsidRDefault="00134F0E" w:rsidP="00134F0E">
      <w:pPr>
        <w:keepNext/>
        <w:autoSpaceDE w:val="0"/>
        <w:autoSpaceDN w:val="0"/>
        <w:adjustRightInd w:val="0"/>
        <w:spacing w:after="0" w:line="240" w:lineRule="auto"/>
        <w:ind w:right="261"/>
        <w:jc w:val="both"/>
        <w:outlineLvl w:val="0"/>
        <w:rPr>
          <w:b/>
          <w:color w:val="000000" w:themeColor="text1"/>
          <w:sz w:val="24"/>
          <w:szCs w:val="24"/>
          <w:lang w:val="es-MX"/>
        </w:rPr>
      </w:pPr>
    </w:p>
    <w:p w:rsidR="00134F0E" w:rsidRDefault="00134F0E" w:rsidP="00134F0E">
      <w:pPr>
        <w:keepNext/>
        <w:autoSpaceDE w:val="0"/>
        <w:autoSpaceDN w:val="0"/>
        <w:adjustRightInd w:val="0"/>
        <w:spacing w:after="0" w:line="240" w:lineRule="auto"/>
        <w:ind w:right="261"/>
        <w:jc w:val="both"/>
        <w:outlineLvl w:val="0"/>
        <w:rPr>
          <w:b/>
          <w:color w:val="000000" w:themeColor="text1"/>
          <w:sz w:val="24"/>
          <w:szCs w:val="24"/>
          <w:lang w:val="es-MX"/>
        </w:rPr>
      </w:pPr>
    </w:p>
    <w:p w:rsidR="00134F0E" w:rsidRDefault="00134F0E" w:rsidP="00134F0E">
      <w:pPr>
        <w:keepNext/>
        <w:autoSpaceDE w:val="0"/>
        <w:autoSpaceDN w:val="0"/>
        <w:adjustRightInd w:val="0"/>
        <w:spacing w:after="0" w:line="240" w:lineRule="auto"/>
        <w:ind w:right="261"/>
        <w:jc w:val="both"/>
        <w:outlineLvl w:val="0"/>
        <w:rPr>
          <w:b/>
          <w:color w:val="000000" w:themeColor="text1"/>
          <w:sz w:val="24"/>
          <w:szCs w:val="24"/>
          <w:lang w:val="es-MX"/>
        </w:rPr>
      </w:pPr>
    </w:p>
    <w:p w:rsidR="00134F0E" w:rsidRDefault="00134F0E" w:rsidP="00134F0E">
      <w:pPr>
        <w:keepNext/>
        <w:autoSpaceDE w:val="0"/>
        <w:autoSpaceDN w:val="0"/>
        <w:adjustRightInd w:val="0"/>
        <w:spacing w:after="0" w:line="240" w:lineRule="auto"/>
        <w:ind w:right="261"/>
        <w:jc w:val="center"/>
        <w:outlineLvl w:val="0"/>
        <w:rPr>
          <w:b/>
          <w:color w:val="000000" w:themeColor="text1"/>
          <w:sz w:val="24"/>
          <w:szCs w:val="24"/>
          <w:lang w:val="es-MX"/>
        </w:rPr>
      </w:pPr>
      <w:r>
        <w:rPr>
          <w:b/>
          <w:color w:val="000000" w:themeColor="text1"/>
          <w:sz w:val="24"/>
          <w:szCs w:val="24"/>
          <w:lang w:val="es-MX"/>
        </w:rPr>
        <w:t>COMISIÓN ZONAL DE SALUD, SEGURIDAD E HIGIENE INDUSTRIAL DE SAN LORENZO</w:t>
      </w:r>
    </w:p>
    <w:p w:rsidR="00134F0E" w:rsidRDefault="00134F0E" w:rsidP="00134F0E">
      <w:pPr>
        <w:keepNext/>
        <w:autoSpaceDE w:val="0"/>
        <w:autoSpaceDN w:val="0"/>
        <w:adjustRightInd w:val="0"/>
        <w:spacing w:after="0" w:line="240" w:lineRule="auto"/>
        <w:ind w:right="261"/>
        <w:jc w:val="both"/>
        <w:outlineLvl w:val="0"/>
        <w:rPr>
          <w:b/>
          <w:color w:val="000000" w:themeColor="text1"/>
          <w:sz w:val="24"/>
          <w:szCs w:val="24"/>
          <w:lang w:val="es-MX"/>
        </w:rPr>
      </w:pPr>
    </w:p>
    <w:p w:rsidR="00134F0E" w:rsidRDefault="00A97FA9" w:rsidP="00134F0E">
      <w:pPr>
        <w:keepNext/>
        <w:autoSpaceDE w:val="0"/>
        <w:autoSpaceDN w:val="0"/>
        <w:adjustRightInd w:val="0"/>
        <w:spacing w:after="0" w:line="240" w:lineRule="auto"/>
        <w:ind w:right="261"/>
        <w:outlineLvl w:val="0"/>
        <w:rPr>
          <w:b/>
          <w:color w:val="000000" w:themeColor="text1"/>
          <w:sz w:val="24"/>
          <w:szCs w:val="24"/>
          <w:lang w:val="es-MX"/>
        </w:rPr>
      </w:pPr>
      <w:r>
        <w:rPr>
          <w:b/>
          <w:color w:val="000000" w:themeColor="text1"/>
          <w:sz w:val="24"/>
          <w:szCs w:val="24"/>
          <w:lang w:val="es-MX"/>
        </w:rPr>
        <w:t>ACTA DE  REUNIÓN DEL 15/12</w:t>
      </w:r>
      <w:r w:rsidR="00134F0E">
        <w:rPr>
          <w:b/>
          <w:color w:val="000000" w:themeColor="text1"/>
          <w:sz w:val="24"/>
          <w:szCs w:val="24"/>
          <w:lang w:val="es-MX"/>
        </w:rPr>
        <w:t>/2015</w:t>
      </w:r>
    </w:p>
    <w:p w:rsidR="00134F0E" w:rsidRDefault="00134F0E" w:rsidP="00134F0E">
      <w:pPr>
        <w:keepNext/>
        <w:autoSpaceDE w:val="0"/>
        <w:autoSpaceDN w:val="0"/>
        <w:adjustRightInd w:val="0"/>
        <w:spacing w:after="0" w:line="240" w:lineRule="auto"/>
        <w:ind w:right="261"/>
        <w:outlineLvl w:val="0"/>
        <w:rPr>
          <w:b/>
          <w:color w:val="000000" w:themeColor="text1"/>
          <w:sz w:val="24"/>
          <w:szCs w:val="24"/>
          <w:lang w:val="es-MX"/>
        </w:rPr>
      </w:pPr>
    </w:p>
    <w:p w:rsidR="00134F0E" w:rsidRDefault="00134F0E" w:rsidP="00134F0E">
      <w:pPr>
        <w:keepNext/>
        <w:autoSpaceDE w:val="0"/>
        <w:autoSpaceDN w:val="0"/>
        <w:adjustRightInd w:val="0"/>
        <w:spacing w:after="0" w:line="240" w:lineRule="auto"/>
        <w:ind w:right="261"/>
        <w:outlineLvl w:val="0"/>
        <w:rPr>
          <w:b/>
          <w:color w:val="000000" w:themeColor="text1"/>
          <w:sz w:val="24"/>
          <w:szCs w:val="24"/>
          <w:lang w:val="es-MX"/>
        </w:rPr>
      </w:pPr>
      <w:r>
        <w:rPr>
          <w:b/>
          <w:color w:val="000000" w:themeColor="text1"/>
          <w:sz w:val="24"/>
          <w:szCs w:val="24"/>
          <w:lang w:val="es-MX"/>
        </w:rPr>
        <w:t>LUGAR: Cámara</w:t>
      </w:r>
    </w:p>
    <w:p w:rsidR="00134F0E" w:rsidRDefault="00134F0E" w:rsidP="00134F0E">
      <w:pPr>
        <w:spacing w:after="0" w:line="240" w:lineRule="auto"/>
        <w:rPr>
          <w:b/>
          <w:color w:val="000000" w:themeColor="text1"/>
          <w:sz w:val="24"/>
          <w:szCs w:val="24"/>
        </w:rPr>
      </w:pPr>
    </w:p>
    <w:p w:rsidR="00134F0E" w:rsidRDefault="00134F0E" w:rsidP="00134F0E">
      <w:pPr>
        <w:spacing w:after="0" w:line="240" w:lineRule="auto"/>
        <w:rPr>
          <w:b/>
          <w:color w:val="000000" w:themeColor="text1"/>
          <w:sz w:val="24"/>
          <w:szCs w:val="24"/>
        </w:rPr>
      </w:pPr>
      <w:r>
        <w:rPr>
          <w:b/>
          <w:color w:val="000000" w:themeColor="text1"/>
          <w:sz w:val="24"/>
          <w:szCs w:val="24"/>
        </w:rPr>
        <w:t>Asisten:</w:t>
      </w:r>
    </w:p>
    <w:p w:rsidR="00134F0E" w:rsidRDefault="00134F0E" w:rsidP="00134F0E">
      <w:pPr>
        <w:spacing w:after="0" w:line="240" w:lineRule="auto"/>
        <w:rPr>
          <w:color w:val="000000" w:themeColor="text1"/>
          <w:sz w:val="24"/>
          <w:szCs w:val="24"/>
        </w:rPr>
      </w:pPr>
      <w:r>
        <w:rPr>
          <w:color w:val="000000" w:themeColor="text1"/>
          <w:sz w:val="24"/>
          <w:szCs w:val="24"/>
        </w:rPr>
        <w:t xml:space="preserve">Andrés </w:t>
      </w:r>
      <w:proofErr w:type="spellStart"/>
      <w:r>
        <w:rPr>
          <w:color w:val="000000" w:themeColor="text1"/>
          <w:sz w:val="24"/>
          <w:szCs w:val="24"/>
        </w:rPr>
        <w:t>Salum</w:t>
      </w:r>
      <w:proofErr w:type="spellEnd"/>
      <w:r>
        <w:rPr>
          <w:color w:val="000000" w:themeColor="text1"/>
          <w:sz w:val="24"/>
          <w:szCs w:val="24"/>
        </w:rPr>
        <w:t>, por Celulosa Argentina</w:t>
      </w:r>
    </w:p>
    <w:p w:rsidR="00134F0E" w:rsidRDefault="00134F0E" w:rsidP="00134F0E">
      <w:pPr>
        <w:spacing w:after="0" w:line="240" w:lineRule="auto"/>
        <w:rPr>
          <w:color w:val="000000" w:themeColor="text1"/>
          <w:sz w:val="24"/>
          <w:szCs w:val="24"/>
        </w:rPr>
      </w:pPr>
      <w:r>
        <w:rPr>
          <w:color w:val="000000" w:themeColor="text1"/>
          <w:sz w:val="24"/>
          <w:szCs w:val="24"/>
        </w:rPr>
        <w:t xml:space="preserve">Alberto </w:t>
      </w:r>
      <w:proofErr w:type="spellStart"/>
      <w:r>
        <w:rPr>
          <w:color w:val="000000" w:themeColor="text1"/>
          <w:sz w:val="24"/>
          <w:szCs w:val="24"/>
        </w:rPr>
        <w:t>Mamud</w:t>
      </w:r>
      <w:proofErr w:type="spellEnd"/>
      <w:r>
        <w:rPr>
          <w:color w:val="000000" w:themeColor="text1"/>
          <w:sz w:val="24"/>
          <w:szCs w:val="24"/>
        </w:rPr>
        <w:t>, por Celulosa Argentina</w:t>
      </w:r>
    </w:p>
    <w:p w:rsidR="00134F0E" w:rsidRDefault="00134F0E" w:rsidP="00134F0E">
      <w:pPr>
        <w:spacing w:after="0" w:line="240" w:lineRule="auto"/>
        <w:rPr>
          <w:color w:val="000000" w:themeColor="text1"/>
          <w:sz w:val="24"/>
          <w:szCs w:val="24"/>
        </w:rPr>
      </w:pPr>
      <w:r>
        <w:rPr>
          <w:color w:val="000000" w:themeColor="text1"/>
          <w:sz w:val="24"/>
          <w:szCs w:val="24"/>
        </w:rPr>
        <w:t xml:space="preserve">Alejandro </w:t>
      </w:r>
      <w:proofErr w:type="spellStart"/>
      <w:r>
        <w:rPr>
          <w:color w:val="000000" w:themeColor="text1"/>
          <w:sz w:val="24"/>
          <w:szCs w:val="24"/>
        </w:rPr>
        <w:t>Beretta</w:t>
      </w:r>
      <w:proofErr w:type="spellEnd"/>
      <w:r>
        <w:rPr>
          <w:color w:val="000000" w:themeColor="text1"/>
          <w:sz w:val="24"/>
          <w:szCs w:val="24"/>
        </w:rPr>
        <w:t>, por Arauco Argentina</w:t>
      </w:r>
    </w:p>
    <w:p w:rsidR="00134F0E" w:rsidRDefault="00134F0E" w:rsidP="00134F0E">
      <w:pPr>
        <w:spacing w:after="0" w:line="240" w:lineRule="auto"/>
        <w:rPr>
          <w:color w:val="000000" w:themeColor="text1"/>
          <w:sz w:val="24"/>
          <w:szCs w:val="24"/>
        </w:rPr>
      </w:pPr>
      <w:r>
        <w:rPr>
          <w:color w:val="000000" w:themeColor="text1"/>
          <w:sz w:val="24"/>
          <w:szCs w:val="24"/>
        </w:rPr>
        <w:t xml:space="preserve">Emiliano </w:t>
      </w:r>
      <w:proofErr w:type="spellStart"/>
      <w:r>
        <w:rPr>
          <w:color w:val="000000" w:themeColor="text1"/>
          <w:sz w:val="24"/>
          <w:szCs w:val="24"/>
        </w:rPr>
        <w:t>Racca</w:t>
      </w:r>
      <w:proofErr w:type="spellEnd"/>
      <w:r>
        <w:rPr>
          <w:color w:val="000000" w:themeColor="text1"/>
          <w:sz w:val="24"/>
          <w:szCs w:val="24"/>
        </w:rPr>
        <w:t>, por Arauco Argentina</w:t>
      </w:r>
    </w:p>
    <w:p w:rsidR="00134F0E" w:rsidRDefault="00134F0E" w:rsidP="00134F0E">
      <w:pPr>
        <w:spacing w:after="0" w:line="240" w:lineRule="auto"/>
        <w:rPr>
          <w:color w:val="000000" w:themeColor="text1"/>
          <w:sz w:val="24"/>
          <w:szCs w:val="24"/>
        </w:rPr>
      </w:pPr>
      <w:r>
        <w:rPr>
          <w:color w:val="000000" w:themeColor="text1"/>
          <w:sz w:val="24"/>
          <w:szCs w:val="24"/>
        </w:rPr>
        <w:t xml:space="preserve">Jorge </w:t>
      </w:r>
      <w:proofErr w:type="spellStart"/>
      <w:r>
        <w:rPr>
          <w:color w:val="000000" w:themeColor="text1"/>
          <w:sz w:val="24"/>
          <w:szCs w:val="24"/>
        </w:rPr>
        <w:t>Tacconi</w:t>
      </w:r>
      <w:proofErr w:type="spellEnd"/>
      <w:r>
        <w:rPr>
          <w:color w:val="000000" w:themeColor="text1"/>
          <w:sz w:val="24"/>
          <w:szCs w:val="24"/>
        </w:rPr>
        <w:t xml:space="preserve">, por </w:t>
      </w:r>
      <w:proofErr w:type="spellStart"/>
      <w:r>
        <w:rPr>
          <w:color w:val="000000" w:themeColor="text1"/>
          <w:sz w:val="24"/>
          <w:szCs w:val="24"/>
        </w:rPr>
        <w:t>Vicentin</w:t>
      </w:r>
      <w:proofErr w:type="spellEnd"/>
    </w:p>
    <w:p w:rsidR="00134F0E" w:rsidRDefault="00134F0E" w:rsidP="00134F0E">
      <w:pPr>
        <w:spacing w:after="0" w:line="240" w:lineRule="auto"/>
        <w:rPr>
          <w:color w:val="000000" w:themeColor="text1"/>
          <w:sz w:val="24"/>
          <w:szCs w:val="24"/>
        </w:rPr>
      </w:pPr>
      <w:r>
        <w:rPr>
          <w:color w:val="000000" w:themeColor="text1"/>
          <w:sz w:val="24"/>
          <w:szCs w:val="24"/>
        </w:rPr>
        <w:t>Miriam Mendoza, por Bunge</w:t>
      </w:r>
    </w:p>
    <w:p w:rsidR="00134F0E" w:rsidRDefault="00134F0E" w:rsidP="00134F0E">
      <w:pPr>
        <w:spacing w:after="0" w:line="240" w:lineRule="auto"/>
        <w:rPr>
          <w:color w:val="000000" w:themeColor="text1"/>
          <w:sz w:val="24"/>
          <w:szCs w:val="24"/>
        </w:rPr>
      </w:pPr>
      <w:r>
        <w:rPr>
          <w:color w:val="000000" w:themeColor="text1"/>
          <w:sz w:val="24"/>
          <w:szCs w:val="24"/>
        </w:rPr>
        <w:t xml:space="preserve">Germán </w:t>
      </w:r>
      <w:proofErr w:type="spellStart"/>
      <w:r>
        <w:rPr>
          <w:color w:val="000000" w:themeColor="text1"/>
          <w:sz w:val="24"/>
          <w:szCs w:val="24"/>
        </w:rPr>
        <w:t>Miszczuk</w:t>
      </w:r>
      <w:proofErr w:type="spellEnd"/>
      <w:r>
        <w:rPr>
          <w:color w:val="000000" w:themeColor="text1"/>
          <w:sz w:val="24"/>
          <w:szCs w:val="24"/>
        </w:rPr>
        <w:t>, por Bunge</w:t>
      </w:r>
    </w:p>
    <w:p w:rsidR="00134F0E" w:rsidRDefault="00134F0E" w:rsidP="00134F0E">
      <w:pPr>
        <w:spacing w:after="0" w:line="240" w:lineRule="auto"/>
        <w:rPr>
          <w:color w:val="000000" w:themeColor="text1"/>
          <w:sz w:val="24"/>
          <w:szCs w:val="24"/>
        </w:rPr>
      </w:pPr>
      <w:r>
        <w:rPr>
          <w:color w:val="000000" w:themeColor="text1"/>
          <w:sz w:val="24"/>
          <w:szCs w:val="24"/>
        </w:rPr>
        <w:t>Claudio Contreras,  por Dow</w:t>
      </w:r>
    </w:p>
    <w:p w:rsidR="00134F0E" w:rsidRDefault="00134F0E" w:rsidP="00134F0E">
      <w:pPr>
        <w:spacing w:after="0" w:line="240" w:lineRule="auto"/>
        <w:rPr>
          <w:color w:val="000000" w:themeColor="text1"/>
          <w:sz w:val="24"/>
          <w:szCs w:val="24"/>
        </w:rPr>
      </w:pPr>
      <w:r>
        <w:rPr>
          <w:color w:val="000000" w:themeColor="text1"/>
          <w:sz w:val="24"/>
          <w:szCs w:val="24"/>
        </w:rPr>
        <w:t xml:space="preserve">Cristian </w:t>
      </w:r>
      <w:proofErr w:type="spellStart"/>
      <w:r>
        <w:rPr>
          <w:color w:val="000000" w:themeColor="text1"/>
          <w:sz w:val="24"/>
          <w:szCs w:val="24"/>
        </w:rPr>
        <w:t>Manfredi</w:t>
      </w:r>
      <w:proofErr w:type="spellEnd"/>
      <w:r>
        <w:rPr>
          <w:color w:val="000000" w:themeColor="text1"/>
          <w:sz w:val="24"/>
          <w:szCs w:val="24"/>
        </w:rPr>
        <w:t>, por Noble</w:t>
      </w:r>
    </w:p>
    <w:p w:rsidR="00134F0E" w:rsidRDefault="00134F0E" w:rsidP="00134F0E">
      <w:pPr>
        <w:spacing w:after="0" w:line="240" w:lineRule="auto"/>
        <w:rPr>
          <w:color w:val="000000" w:themeColor="text1"/>
          <w:sz w:val="24"/>
          <w:szCs w:val="24"/>
        </w:rPr>
      </w:pPr>
      <w:r>
        <w:rPr>
          <w:color w:val="000000" w:themeColor="text1"/>
          <w:sz w:val="24"/>
          <w:szCs w:val="24"/>
        </w:rPr>
        <w:t xml:space="preserve">Débora Díaz, por </w:t>
      </w:r>
      <w:proofErr w:type="spellStart"/>
      <w:r>
        <w:rPr>
          <w:color w:val="000000" w:themeColor="text1"/>
          <w:sz w:val="24"/>
          <w:szCs w:val="24"/>
        </w:rPr>
        <w:t>Renova</w:t>
      </w:r>
      <w:proofErr w:type="spellEnd"/>
    </w:p>
    <w:p w:rsidR="00134F0E" w:rsidRDefault="00134F0E" w:rsidP="00134F0E">
      <w:pPr>
        <w:spacing w:after="0" w:line="240" w:lineRule="auto"/>
        <w:rPr>
          <w:color w:val="000000" w:themeColor="text1"/>
          <w:sz w:val="24"/>
          <w:szCs w:val="24"/>
        </w:rPr>
      </w:pPr>
      <w:r>
        <w:rPr>
          <w:color w:val="000000" w:themeColor="text1"/>
          <w:sz w:val="24"/>
          <w:szCs w:val="24"/>
        </w:rPr>
        <w:t xml:space="preserve">José Clavero, por </w:t>
      </w:r>
      <w:proofErr w:type="spellStart"/>
      <w:r>
        <w:rPr>
          <w:color w:val="000000" w:themeColor="text1"/>
          <w:sz w:val="24"/>
          <w:szCs w:val="24"/>
        </w:rPr>
        <w:t>Cargill</w:t>
      </w:r>
      <w:proofErr w:type="spellEnd"/>
    </w:p>
    <w:p w:rsidR="00134F0E" w:rsidRDefault="00134F0E" w:rsidP="00134F0E">
      <w:pPr>
        <w:spacing w:after="0" w:line="240" w:lineRule="auto"/>
        <w:rPr>
          <w:color w:val="000000" w:themeColor="text1"/>
          <w:sz w:val="24"/>
          <w:szCs w:val="24"/>
        </w:rPr>
      </w:pPr>
      <w:r>
        <w:rPr>
          <w:color w:val="000000" w:themeColor="text1"/>
          <w:sz w:val="24"/>
          <w:szCs w:val="24"/>
        </w:rPr>
        <w:t xml:space="preserve">Dante </w:t>
      </w:r>
      <w:proofErr w:type="spellStart"/>
      <w:r>
        <w:rPr>
          <w:color w:val="000000" w:themeColor="text1"/>
          <w:sz w:val="24"/>
          <w:szCs w:val="24"/>
        </w:rPr>
        <w:t>Pajello</w:t>
      </w:r>
      <w:proofErr w:type="spellEnd"/>
      <w:r>
        <w:rPr>
          <w:color w:val="000000" w:themeColor="text1"/>
          <w:sz w:val="24"/>
          <w:szCs w:val="24"/>
        </w:rPr>
        <w:t>, por Petrobras</w:t>
      </w:r>
    </w:p>
    <w:p w:rsidR="00134F0E" w:rsidRDefault="00134F0E" w:rsidP="00134F0E">
      <w:pPr>
        <w:spacing w:after="0" w:line="240" w:lineRule="auto"/>
        <w:rPr>
          <w:color w:val="000000" w:themeColor="text1"/>
          <w:sz w:val="24"/>
          <w:szCs w:val="24"/>
        </w:rPr>
      </w:pPr>
      <w:r>
        <w:rPr>
          <w:color w:val="000000" w:themeColor="text1"/>
          <w:sz w:val="24"/>
          <w:szCs w:val="24"/>
        </w:rPr>
        <w:t xml:space="preserve">Carlos </w:t>
      </w:r>
      <w:proofErr w:type="spellStart"/>
      <w:r>
        <w:rPr>
          <w:color w:val="000000" w:themeColor="text1"/>
          <w:sz w:val="24"/>
          <w:szCs w:val="24"/>
        </w:rPr>
        <w:t>Farnece</w:t>
      </w:r>
      <w:proofErr w:type="spellEnd"/>
      <w:r>
        <w:rPr>
          <w:color w:val="000000" w:themeColor="text1"/>
          <w:sz w:val="24"/>
          <w:szCs w:val="24"/>
        </w:rPr>
        <w:t xml:space="preserve">, por Petrobras </w:t>
      </w:r>
    </w:p>
    <w:p w:rsidR="00134F0E" w:rsidRDefault="00134F0E" w:rsidP="00134F0E">
      <w:pPr>
        <w:spacing w:after="0" w:line="240" w:lineRule="auto"/>
        <w:rPr>
          <w:color w:val="000000" w:themeColor="text1"/>
          <w:sz w:val="24"/>
          <w:szCs w:val="24"/>
        </w:rPr>
      </w:pPr>
      <w:r>
        <w:rPr>
          <w:color w:val="000000" w:themeColor="text1"/>
          <w:sz w:val="24"/>
          <w:szCs w:val="24"/>
        </w:rPr>
        <w:t xml:space="preserve">Diego </w:t>
      </w:r>
      <w:proofErr w:type="spellStart"/>
      <w:r>
        <w:rPr>
          <w:color w:val="000000" w:themeColor="text1"/>
          <w:sz w:val="24"/>
          <w:szCs w:val="24"/>
        </w:rPr>
        <w:t>Viskovic</w:t>
      </w:r>
      <w:proofErr w:type="spellEnd"/>
      <w:r>
        <w:rPr>
          <w:color w:val="000000" w:themeColor="text1"/>
          <w:sz w:val="24"/>
          <w:szCs w:val="24"/>
        </w:rPr>
        <w:t xml:space="preserve">, por </w:t>
      </w:r>
      <w:proofErr w:type="spellStart"/>
      <w:r>
        <w:rPr>
          <w:color w:val="000000" w:themeColor="text1"/>
          <w:sz w:val="24"/>
          <w:szCs w:val="24"/>
        </w:rPr>
        <w:t>Akzo</w:t>
      </w:r>
      <w:proofErr w:type="spellEnd"/>
      <w:r>
        <w:rPr>
          <w:color w:val="000000" w:themeColor="text1"/>
          <w:sz w:val="24"/>
          <w:szCs w:val="24"/>
        </w:rPr>
        <w:t xml:space="preserve"> Nobel</w:t>
      </w:r>
    </w:p>
    <w:p w:rsidR="00134F0E" w:rsidRDefault="00134F0E" w:rsidP="00134F0E">
      <w:pPr>
        <w:spacing w:after="0" w:line="240" w:lineRule="auto"/>
        <w:rPr>
          <w:color w:val="000000" w:themeColor="text1"/>
          <w:sz w:val="24"/>
          <w:szCs w:val="24"/>
        </w:rPr>
      </w:pPr>
      <w:r>
        <w:rPr>
          <w:color w:val="000000" w:themeColor="text1"/>
          <w:sz w:val="24"/>
          <w:szCs w:val="24"/>
        </w:rPr>
        <w:t>Pablo Di Paolo, por Ar Zinc</w:t>
      </w:r>
    </w:p>
    <w:p w:rsidR="00134F0E" w:rsidRDefault="00134F0E" w:rsidP="00134F0E">
      <w:pPr>
        <w:spacing w:after="0" w:line="240" w:lineRule="auto"/>
        <w:rPr>
          <w:color w:val="000000" w:themeColor="text1"/>
          <w:sz w:val="24"/>
          <w:szCs w:val="24"/>
        </w:rPr>
      </w:pPr>
      <w:r>
        <w:rPr>
          <w:color w:val="000000" w:themeColor="text1"/>
          <w:sz w:val="24"/>
          <w:szCs w:val="24"/>
        </w:rPr>
        <w:t>Marcos Coria, por YPF</w:t>
      </w:r>
    </w:p>
    <w:p w:rsidR="00134F0E" w:rsidRDefault="00134F0E" w:rsidP="00134F0E">
      <w:pPr>
        <w:spacing w:after="0" w:line="240" w:lineRule="auto"/>
        <w:rPr>
          <w:color w:val="000000" w:themeColor="text1"/>
          <w:sz w:val="24"/>
          <w:szCs w:val="24"/>
        </w:rPr>
      </w:pPr>
      <w:r>
        <w:rPr>
          <w:color w:val="000000" w:themeColor="text1"/>
          <w:sz w:val="24"/>
          <w:szCs w:val="24"/>
        </w:rPr>
        <w:t xml:space="preserve">Carolina Galeano por </w:t>
      </w:r>
      <w:proofErr w:type="spellStart"/>
      <w:r>
        <w:rPr>
          <w:color w:val="000000" w:themeColor="text1"/>
          <w:sz w:val="24"/>
          <w:szCs w:val="24"/>
        </w:rPr>
        <w:t>Axión</w:t>
      </w:r>
      <w:proofErr w:type="spellEnd"/>
    </w:p>
    <w:p w:rsidR="00134F0E" w:rsidRDefault="00134F0E" w:rsidP="00134F0E">
      <w:pPr>
        <w:spacing w:after="0" w:line="240" w:lineRule="auto"/>
        <w:rPr>
          <w:color w:val="000000" w:themeColor="text1"/>
          <w:sz w:val="24"/>
          <w:szCs w:val="24"/>
        </w:rPr>
      </w:pPr>
      <w:r>
        <w:rPr>
          <w:color w:val="000000" w:themeColor="text1"/>
          <w:sz w:val="24"/>
          <w:szCs w:val="24"/>
        </w:rPr>
        <w:t>Juan Ignacio Barrios</w:t>
      </w:r>
      <w:r w:rsidR="003E79C3">
        <w:rPr>
          <w:color w:val="000000" w:themeColor="text1"/>
          <w:sz w:val="24"/>
          <w:szCs w:val="24"/>
        </w:rPr>
        <w:t>, por Terminal 6</w:t>
      </w:r>
    </w:p>
    <w:p w:rsidR="00134F0E" w:rsidRDefault="00134F0E" w:rsidP="00134F0E">
      <w:pPr>
        <w:spacing w:after="0" w:line="240" w:lineRule="auto"/>
        <w:rPr>
          <w:color w:val="000000" w:themeColor="text1"/>
          <w:sz w:val="24"/>
          <w:szCs w:val="24"/>
        </w:rPr>
      </w:pPr>
      <w:r>
        <w:rPr>
          <w:color w:val="000000" w:themeColor="text1"/>
          <w:sz w:val="24"/>
          <w:szCs w:val="24"/>
        </w:rPr>
        <w:t xml:space="preserve">Antonio </w:t>
      </w:r>
      <w:proofErr w:type="spellStart"/>
      <w:r>
        <w:rPr>
          <w:color w:val="000000" w:themeColor="text1"/>
          <w:sz w:val="24"/>
          <w:szCs w:val="24"/>
        </w:rPr>
        <w:t>Cristofaro</w:t>
      </w:r>
      <w:proofErr w:type="spellEnd"/>
      <w:r>
        <w:rPr>
          <w:color w:val="000000" w:themeColor="text1"/>
          <w:sz w:val="24"/>
          <w:szCs w:val="24"/>
        </w:rPr>
        <w:t>, por la CSL</w:t>
      </w:r>
    </w:p>
    <w:p w:rsidR="00134F0E" w:rsidRDefault="00134F0E" w:rsidP="00134F0E">
      <w:pPr>
        <w:spacing w:after="0" w:line="240" w:lineRule="auto"/>
        <w:rPr>
          <w:color w:val="000000" w:themeColor="text1"/>
          <w:sz w:val="24"/>
          <w:szCs w:val="24"/>
        </w:rPr>
      </w:pPr>
      <w:r>
        <w:rPr>
          <w:color w:val="000000" w:themeColor="text1"/>
          <w:sz w:val="24"/>
          <w:szCs w:val="24"/>
        </w:rPr>
        <w:t>Lourdes Romero, por CSL</w:t>
      </w:r>
    </w:p>
    <w:p w:rsidR="00134F0E" w:rsidRDefault="00134F0E" w:rsidP="00134F0E">
      <w:pPr>
        <w:spacing w:after="0" w:line="240" w:lineRule="auto"/>
        <w:jc w:val="both"/>
        <w:rPr>
          <w:color w:val="000000" w:themeColor="text1"/>
          <w:sz w:val="24"/>
          <w:szCs w:val="24"/>
        </w:rPr>
      </w:pPr>
      <w:r>
        <w:rPr>
          <w:color w:val="000000" w:themeColor="text1"/>
          <w:sz w:val="24"/>
          <w:szCs w:val="24"/>
        </w:rPr>
        <w:t xml:space="preserve">Gabriel </w:t>
      </w:r>
      <w:proofErr w:type="spellStart"/>
      <w:r>
        <w:rPr>
          <w:color w:val="000000" w:themeColor="text1"/>
          <w:sz w:val="24"/>
          <w:szCs w:val="24"/>
        </w:rPr>
        <w:t>Abbo</w:t>
      </w:r>
      <w:proofErr w:type="spellEnd"/>
      <w:r>
        <w:rPr>
          <w:color w:val="000000" w:themeColor="text1"/>
          <w:sz w:val="24"/>
          <w:szCs w:val="24"/>
        </w:rPr>
        <w:t>, por CSL</w:t>
      </w:r>
    </w:p>
    <w:p w:rsidR="00134F0E" w:rsidRDefault="00134F0E"/>
    <w:p w:rsidR="0052768C" w:rsidRDefault="0052768C" w:rsidP="0091031D">
      <w:pPr>
        <w:jc w:val="both"/>
      </w:pPr>
      <w:r>
        <w:t xml:space="preserve">En primer lugar el Gerente de la entidad Gabriel </w:t>
      </w:r>
      <w:proofErr w:type="spellStart"/>
      <w:r>
        <w:t>Abbo</w:t>
      </w:r>
      <w:proofErr w:type="spellEnd"/>
      <w:r>
        <w:t xml:space="preserve"> informó a los presentes respecto de la insistencia del SRT en la firma del acta acuerdo de los manuales de PRONAPRE por parte de las empresas o la cámara, explicando que para que la institución subscriba </w:t>
      </w:r>
      <w:proofErr w:type="gramStart"/>
      <w:r>
        <w:t>necesita</w:t>
      </w:r>
      <w:proofErr w:type="gramEnd"/>
      <w:r>
        <w:t xml:space="preserve"> </w:t>
      </w:r>
      <w:r w:rsidR="00965B0C">
        <w:t>el mandato de las empresas, lo cual no existe. Expuesto el tema</w:t>
      </w:r>
      <w:r>
        <w:t xml:space="preserve"> </w:t>
      </w:r>
      <w:r w:rsidR="00965B0C">
        <w:t xml:space="preserve">y consultados los presentes sobre la decisión a tomar, la comisión en su conjunto decidió no firmar el acta y asumir cada empresa, en caso de que las hubiera, </w:t>
      </w:r>
      <w:r w:rsidR="005C00C6">
        <w:t xml:space="preserve">las </w:t>
      </w:r>
      <w:r w:rsidR="00F673CC">
        <w:t xml:space="preserve">posibles </w:t>
      </w:r>
      <w:r w:rsidR="005C00C6">
        <w:t>consecuencias.</w:t>
      </w:r>
    </w:p>
    <w:p w:rsidR="005C00C6" w:rsidRDefault="005C00C6" w:rsidP="0091031D">
      <w:pPr>
        <w:jc w:val="both"/>
      </w:pPr>
      <w:r>
        <w:t xml:space="preserve">En segundo lugar </w:t>
      </w:r>
      <w:proofErr w:type="spellStart"/>
      <w:r>
        <w:t>Abbo</w:t>
      </w:r>
      <w:proofErr w:type="spellEnd"/>
      <w:r>
        <w:t xml:space="preserve"> explicó a los presentes que durante el año 2016 la capacitación básica en seguridad deberá ser una prioridad de trabajo</w:t>
      </w:r>
      <w:r w:rsidR="003007AB">
        <w:t xml:space="preserve"> para la comisión</w:t>
      </w:r>
      <w:r w:rsidR="00F673CC">
        <w:t>,</w:t>
      </w:r>
      <w:r w:rsidR="003007AB">
        <w:t xml:space="preserve"> en este sentido el Pr</w:t>
      </w:r>
      <w:r w:rsidR="00466289">
        <w:t>esidente de  la comisión Pablo D</w:t>
      </w:r>
      <w:r w:rsidR="003007AB">
        <w:t>i Paolo, coincidió en señalar que el CBS será el objetiv</w:t>
      </w:r>
      <w:r w:rsidR="00466289">
        <w:t xml:space="preserve">o  de </w:t>
      </w:r>
      <w:r w:rsidR="00466289">
        <w:lastRenderedPageBreak/>
        <w:t xml:space="preserve">trabajo 2016, a su tiempo los presentes coincidieron y aportaron la necesitad </w:t>
      </w:r>
      <w:r w:rsidR="0091031D">
        <w:t>de realizar una evaluación general del programa y avanzar más allá de los contenidos. Asimismo</w:t>
      </w:r>
      <w:r w:rsidR="00F673CC">
        <w:t xml:space="preserve"> quedó</w:t>
      </w:r>
      <w:r w:rsidR="0091031D">
        <w:t xml:space="preserve"> planteada la necesidad de comenzar a desarrollar clases para los nivele</w:t>
      </w:r>
      <w:r w:rsidR="00F673CC">
        <w:t>s de supervisión y evaluar que realizar con quienes renuevan el curso por segunda vez.</w:t>
      </w:r>
    </w:p>
    <w:p w:rsidR="0091031D" w:rsidRDefault="00B97BC9" w:rsidP="0091031D">
      <w:pPr>
        <w:jc w:val="both"/>
      </w:pPr>
      <w:r>
        <w:t xml:space="preserve">En tercer lugar el presidente saliente Cristian </w:t>
      </w:r>
      <w:proofErr w:type="spellStart"/>
      <w:r>
        <w:t>Manfredi</w:t>
      </w:r>
      <w:proofErr w:type="spellEnd"/>
      <w:r>
        <w:t xml:space="preserve"> como cierre del 2015 señaló que se realizaron muchas acciones y actividades que no fueron planificadas lo cual es loable, sin embargo no pudieron ser sostenidos algunos de los objetivos propuestos.  Por otra parte señalo la necesidad de renovar el compromiso de los jefes de sector quienes deberían volver a asistir a las reuniones.</w:t>
      </w:r>
    </w:p>
    <w:p w:rsidR="00B97BC9" w:rsidRDefault="00B97BC9" w:rsidP="0091031D">
      <w:pPr>
        <w:jc w:val="both"/>
      </w:pPr>
      <w:r>
        <w:t>En cuarto lugar el presidente entrante</w:t>
      </w:r>
      <w:r w:rsidR="002531E0">
        <w:t xml:space="preserve"> Di Paolo señaló que durante la primer reunión del 2016 se realizará la elección del nuevo secretario, y agregó que los ejes de trabajo 2016 serán el CBS y la evaluación de las sub comisiones en cuanto su funcionamiento y continuidad o no.</w:t>
      </w:r>
    </w:p>
    <w:p w:rsidR="002531E0" w:rsidRDefault="002531E0" w:rsidP="0091031D">
      <w:pPr>
        <w:jc w:val="both"/>
      </w:pPr>
      <w:r>
        <w:t xml:space="preserve">En quinto lugar los presentes acordaron con lo expresado y propusieron no fijar objetivos a largo plazo, sino trabajar en acciones puntuales como ser </w:t>
      </w:r>
      <w:r w:rsidR="00DD0A9F">
        <w:t xml:space="preserve">por ejemplo </w:t>
      </w:r>
      <w:r>
        <w:t>las olimpiadas para brigadistas y alguna actividad en el mar</w:t>
      </w:r>
      <w:r w:rsidR="00DD0A9F">
        <w:t>co de la semana de la seguridad entre otras.</w:t>
      </w:r>
    </w:p>
    <w:p w:rsidR="00DD0A9F" w:rsidRDefault="00DD0A9F" w:rsidP="0091031D">
      <w:pPr>
        <w:jc w:val="both"/>
      </w:pPr>
    </w:p>
    <w:p w:rsidR="002531E0" w:rsidRDefault="002531E0" w:rsidP="0091031D">
      <w:pPr>
        <w:jc w:val="both"/>
      </w:pPr>
    </w:p>
    <w:p w:rsidR="002531E0" w:rsidRDefault="002531E0" w:rsidP="0091031D">
      <w:pPr>
        <w:jc w:val="both"/>
      </w:pPr>
    </w:p>
    <w:p w:rsidR="003007AB" w:rsidRDefault="003007AB" w:rsidP="0091031D">
      <w:pPr>
        <w:jc w:val="both"/>
      </w:pPr>
    </w:p>
    <w:sectPr w:rsidR="003007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34F0E"/>
    <w:rsid w:val="00134F0E"/>
    <w:rsid w:val="002531E0"/>
    <w:rsid w:val="003007AB"/>
    <w:rsid w:val="003E79C3"/>
    <w:rsid w:val="00466289"/>
    <w:rsid w:val="0052768C"/>
    <w:rsid w:val="005C00C6"/>
    <w:rsid w:val="0091031D"/>
    <w:rsid w:val="00965B0C"/>
    <w:rsid w:val="00A97FA9"/>
    <w:rsid w:val="00B97BC9"/>
    <w:rsid w:val="00DD0A9F"/>
    <w:rsid w:val="00F673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433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435</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2015-12-28T12:33:00Z</dcterms:created>
  <dcterms:modified xsi:type="dcterms:W3CDTF">2015-12-28T14:13:00Z</dcterms:modified>
</cp:coreProperties>
</file>