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CA0" w:rsidRPr="00E15121" w:rsidRDefault="00810CA0" w:rsidP="00E15121">
      <w:pPr>
        <w:autoSpaceDE w:val="0"/>
        <w:autoSpaceDN w:val="0"/>
        <w:adjustRightInd w:val="0"/>
        <w:spacing w:after="0" w:line="240" w:lineRule="auto"/>
        <w:ind w:left="261" w:right="261"/>
        <w:jc w:val="both"/>
        <w:rPr>
          <w:rFonts w:ascii="Candara" w:hAnsi="Candara"/>
          <w:b/>
          <w:color w:val="000080"/>
          <w:lang w:val="en-US"/>
        </w:rPr>
      </w:pPr>
      <w:r w:rsidRPr="00E15121">
        <w:rPr>
          <w:rFonts w:ascii="Candara" w:hAnsi="Candara"/>
          <w:noProof/>
          <w:lang w:val="es-ES" w:eastAsia="es-ES"/>
        </w:rPr>
        <w:drawing>
          <wp:anchor distT="0" distB="0" distL="114300" distR="114300" simplePos="0" relativeHeight="251658240" behindDoc="0" locked="0" layoutInCell="1" allowOverlap="1">
            <wp:simplePos x="0" y="0"/>
            <wp:positionH relativeFrom="column">
              <wp:posOffset>1878330</wp:posOffset>
            </wp:positionH>
            <wp:positionV relativeFrom="paragraph">
              <wp:posOffset>-121285</wp:posOffset>
            </wp:positionV>
            <wp:extent cx="1600200" cy="147066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srcRect/>
                    <a:stretch>
                      <a:fillRect/>
                    </a:stretch>
                  </pic:blipFill>
                  <pic:spPr bwMode="auto">
                    <a:xfrm>
                      <a:off x="0" y="0"/>
                      <a:ext cx="1600200" cy="1470660"/>
                    </a:xfrm>
                    <a:prstGeom prst="rect">
                      <a:avLst/>
                    </a:prstGeom>
                    <a:noFill/>
                  </pic:spPr>
                </pic:pic>
              </a:graphicData>
            </a:graphic>
          </wp:anchor>
        </w:drawing>
      </w:r>
    </w:p>
    <w:p w:rsidR="00810CA0" w:rsidRPr="00E15121" w:rsidRDefault="00810CA0" w:rsidP="00E15121">
      <w:pPr>
        <w:keepNext/>
        <w:autoSpaceDE w:val="0"/>
        <w:autoSpaceDN w:val="0"/>
        <w:adjustRightInd w:val="0"/>
        <w:spacing w:after="0" w:line="240" w:lineRule="auto"/>
        <w:ind w:right="261"/>
        <w:jc w:val="both"/>
        <w:outlineLvl w:val="0"/>
        <w:rPr>
          <w:rFonts w:ascii="Candara" w:hAnsi="Candara"/>
          <w:b/>
          <w:color w:val="000000"/>
          <w:lang w:val="es-MX"/>
        </w:rPr>
      </w:pPr>
    </w:p>
    <w:p w:rsidR="00810CA0" w:rsidRPr="00E15121" w:rsidRDefault="00810CA0" w:rsidP="00E15121">
      <w:pPr>
        <w:keepNext/>
        <w:autoSpaceDE w:val="0"/>
        <w:autoSpaceDN w:val="0"/>
        <w:adjustRightInd w:val="0"/>
        <w:spacing w:after="0" w:line="240" w:lineRule="auto"/>
        <w:ind w:right="261"/>
        <w:jc w:val="both"/>
        <w:outlineLvl w:val="0"/>
        <w:rPr>
          <w:rFonts w:ascii="Candara" w:hAnsi="Candara"/>
          <w:b/>
          <w:color w:val="000000"/>
          <w:lang w:val="es-MX"/>
        </w:rPr>
      </w:pPr>
    </w:p>
    <w:p w:rsidR="00810CA0" w:rsidRPr="00E15121" w:rsidRDefault="00810CA0" w:rsidP="00E15121">
      <w:pPr>
        <w:keepNext/>
        <w:autoSpaceDE w:val="0"/>
        <w:autoSpaceDN w:val="0"/>
        <w:adjustRightInd w:val="0"/>
        <w:spacing w:after="0" w:line="240" w:lineRule="auto"/>
        <w:ind w:right="261"/>
        <w:jc w:val="both"/>
        <w:outlineLvl w:val="0"/>
        <w:rPr>
          <w:rFonts w:ascii="Candara" w:hAnsi="Candara"/>
          <w:b/>
          <w:color w:val="000000"/>
          <w:lang w:val="es-MX"/>
        </w:rPr>
      </w:pPr>
    </w:p>
    <w:p w:rsidR="00810CA0" w:rsidRPr="00E15121" w:rsidRDefault="00810CA0" w:rsidP="00E15121">
      <w:pPr>
        <w:keepNext/>
        <w:autoSpaceDE w:val="0"/>
        <w:autoSpaceDN w:val="0"/>
        <w:adjustRightInd w:val="0"/>
        <w:spacing w:after="0" w:line="240" w:lineRule="auto"/>
        <w:ind w:right="261"/>
        <w:jc w:val="both"/>
        <w:outlineLvl w:val="0"/>
        <w:rPr>
          <w:rFonts w:ascii="Candara" w:hAnsi="Candara"/>
          <w:b/>
          <w:color w:val="000000"/>
          <w:lang w:val="es-MX"/>
        </w:rPr>
      </w:pPr>
    </w:p>
    <w:p w:rsidR="00810CA0" w:rsidRPr="00E15121" w:rsidRDefault="00810CA0" w:rsidP="00E15121">
      <w:pPr>
        <w:keepNext/>
        <w:autoSpaceDE w:val="0"/>
        <w:autoSpaceDN w:val="0"/>
        <w:adjustRightInd w:val="0"/>
        <w:spacing w:after="0" w:line="240" w:lineRule="auto"/>
        <w:ind w:right="261"/>
        <w:jc w:val="both"/>
        <w:outlineLvl w:val="0"/>
        <w:rPr>
          <w:rFonts w:ascii="Candara" w:hAnsi="Candara"/>
          <w:b/>
          <w:color w:val="000000"/>
          <w:lang w:val="es-MX"/>
        </w:rPr>
      </w:pPr>
    </w:p>
    <w:p w:rsidR="00810CA0" w:rsidRPr="00E15121" w:rsidRDefault="00810CA0" w:rsidP="00E15121">
      <w:pPr>
        <w:keepNext/>
        <w:autoSpaceDE w:val="0"/>
        <w:autoSpaceDN w:val="0"/>
        <w:adjustRightInd w:val="0"/>
        <w:spacing w:after="0" w:line="240" w:lineRule="auto"/>
        <w:ind w:right="261"/>
        <w:jc w:val="both"/>
        <w:outlineLvl w:val="0"/>
        <w:rPr>
          <w:rFonts w:ascii="Candara" w:hAnsi="Candara"/>
          <w:b/>
          <w:color w:val="000000"/>
          <w:lang w:val="es-MX"/>
        </w:rPr>
      </w:pPr>
    </w:p>
    <w:p w:rsidR="00810CA0" w:rsidRPr="00E15121" w:rsidRDefault="00810CA0" w:rsidP="00E15121">
      <w:pPr>
        <w:keepNext/>
        <w:autoSpaceDE w:val="0"/>
        <w:autoSpaceDN w:val="0"/>
        <w:adjustRightInd w:val="0"/>
        <w:spacing w:after="0" w:line="240" w:lineRule="auto"/>
        <w:ind w:right="261"/>
        <w:jc w:val="both"/>
        <w:outlineLvl w:val="0"/>
        <w:rPr>
          <w:rFonts w:ascii="Candara" w:hAnsi="Candara"/>
          <w:b/>
          <w:color w:val="000000"/>
          <w:lang w:val="es-MX"/>
        </w:rPr>
      </w:pPr>
    </w:p>
    <w:p w:rsidR="00810CA0" w:rsidRPr="00E15121" w:rsidRDefault="00810CA0" w:rsidP="00E15121">
      <w:pPr>
        <w:keepNext/>
        <w:autoSpaceDE w:val="0"/>
        <w:autoSpaceDN w:val="0"/>
        <w:adjustRightInd w:val="0"/>
        <w:spacing w:after="0" w:line="240" w:lineRule="auto"/>
        <w:ind w:right="261"/>
        <w:jc w:val="both"/>
        <w:outlineLvl w:val="0"/>
        <w:rPr>
          <w:rFonts w:ascii="Candara" w:hAnsi="Candara"/>
          <w:b/>
          <w:color w:val="000000"/>
          <w:lang w:val="es-MX"/>
        </w:rPr>
      </w:pPr>
    </w:p>
    <w:p w:rsidR="00810CA0" w:rsidRPr="00E15121" w:rsidRDefault="00810CA0" w:rsidP="00E15121">
      <w:pPr>
        <w:keepNext/>
        <w:autoSpaceDE w:val="0"/>
        <w:autoSpaceDN w:val="0"/>
        <w:adjustRightInd w:val="0"/>
        <w:spacing w:after="0" w:line="240" w:lineRule="auto"/>
        <w:ind w:right="261"/>
        <w:jc w:val="both"/>
        <w:outlineLvl w:val="0"/>
        <w:rPr>
          <w:rFonts w:ascii="Candara" w:hAnsi="Candara"/>
          <w:b/>
          <w:color w:val="000000"/>
          <w:lang w:val="es-MX"/>
        </w:rPr>
      </w:pPr>
    </w:p>
    <w:p w:rsidR="00810CA0" w:rsidRPr="00E15121" w:rsidRDefault="00810CA0" w:rsidP="00E15121">
      <w:pPr>
        <w:keepNext/>
        <w:autoSpaceDE w:val="0"/>
        <w:autoSpaceDN w:val="0"/>
        <w:adjustRightInd w:val="0"/>
        <w:spacing w:after="0" w:line="240" w:lineRule="auto"/>
        <w:ind w:right="261"/>
        <w:jc w:val="both"/>
        <w:outlineLvl w:val="0"/>
        <w:rPr>
          <w:rFonts w:ascii="Candara" w:hAnsi="Candara"/>
          <w:b/>
          <w:color w:val="000000"/>
          <w:lang w:val="es-MX"/>
        </w:rPr>
      </w:pPr>
      <w:r w:rsidRPr="00E15121">
        <w:rPr>
          <w:rFonts w:ascii="Candara" w:hAnsi="Candara"/>
          <w:b/>
          <w:color w:val="000000"/>
          <w:lang w:val="es-MX"/>
        </w:rPr>
        <w:t>COMISIÓN ZONAL DE SALUD, SEGURIDAD E HIGIENE INDUSTRIAL DE SAN LORENZO</w:t>
      </w:r>
    </w:p>
    <w:p w:rsidR="00810CA0" w:rsidRPr="00E15121" w:rsidRDefault="00810CA0" w:rsidP="00E15121">
      <w:pPr>
        <w:keepNext/>
        <w:autoSpaceDE w:val="0"/>
        <w:autoSpaceDN w:val="0"/>
        <w:adjustRightInd w:val="0"/>
        <w:spacing w:after="0" w:line="240" w:lineRule="auto"/>
        <w:ind w:right="261"/>
        <w:jc w:val="both"/>
        <w:outlineLvl w:val="0"/>
        <w:rPr>
          <w:rFonts w:ascii="Candara" w:hAnsi="Candara"/>
          <w:b/>
          <w:color w:val="000000"/>
          <w:lang w:val="es-MX"/>
        </w:rPr>
      </w:pPr>
    </w:p>
    <w:p w:rsidR="00810CA0" w:rsidRPr="00E15121" w:rsidRDefault="00810CA0" w:rsidP="00E15121">
      <w:pPr>
        <w:keepNext/>
        <w:autoSpaceDE w:val="0"/>
        <w:autoSpaceDN w:val="0"/>
        <w:adjustRightInd w:val="0"/>
        <w:spacing w:after="0" w:line="240" w:lineRule="auto"/>
        <w:ind w:right="261"/>
        <w:jc w:val="both"/>
        <w:outlineLvl w:val="0"/>
        <w:rPr>
          <w:rFonts w:ascii="Candara" w:hAnsi="Candara"/>
          <w:b/>
          <w:color w:val="000000"/>
          <w:lang w:val="es-MX"/>
        </w:rPr>
      </w:pPr>
      <w:r w:rsidRPr="00E15121">
        <w:rPr>
          <w:rFonts w:ascii="Candara" w:hAnsi="Candara"/>
          <w:b/>
          <w:color w:val="000000"/>
          <w:lang w:val="es-MX"/>
        </w:rPr>
        <w:t>ACTA DE  REUNIÓN DEL 1</w:t>
      </w:r>
      <w:r w:rsidR="00E87C63" w:rsidRPr="00E15121">
        <w:rPr>
          <w:rFonts w:ascii="Candara" w:hAnsi="Candara"/>
          <w:b/>
          <w:color w:val="000000"/>
          <w:lang w:val="es-MX"/>
        </w:rPr>
        <w:t>3/5</w:t>
      </w:r>
      <w:r w:rsidRPr="00E15121">
        <w:rPr>
          <w:rFonts w:ascii="Candara" w:hAnsi="Candara"/>
          <w:b/>
          <w:color w:val="000000"/>
          <w:lang w:val="es-MX"/>
        </w:rPr>
        <w:t>/2014</w:t>
      </w:r>
    </w:p>
    <w:p w:rsidR="00810CA0" w:rsidRPr="00E15121" w:rsidRDefault="00810CA0" w:rsidP="00E15121">
      <w:pPr>
        <w:spacing w:after="0" w:line="240" w:lineRule="auto"/>
        <w:jc w:val="both"/>
        <w:rPr>
          <w:rFonts w:ascii="Candara" w:hAnsi="Candara"/>
          <w:b/>
        </w:rPr>
      </w:pPr>
    </w:p>
    <w:p w:rsidR="00810CA0" w:rsidRPr="00E15121" w:rsidRDefault="00810CA0" w:rsidP="00E15121">
      <w:pPr>
        <w:spacing w:after="0" w:line="240" w:lineRule="auto"/>
        <w:jc w:val="both"/>
        <w:rPr>
          <w:rFonts w:ascii="Candara" w:hAnsi="Candara"/>
          <w:b/>
        </w:rPr>
      </w:pPr>
      <w:r w:rsidRPr="00E15121">
        <w:rPr>
          <w:rFonts w:ascii="Candara" w:hAnsi="Candara"/>
          <w:b/>
        </w:rPr>
        <w:t>Asisten:</w:t>
      </w:r>
    </w:p>
    <w:p w:rsidR="00810CA0" w:rsidRPr="00E15121" w:rsidRDefault="00810CA0" w:rsidP="00E15121">
      <w:pPr>
        <w:spacing w:after="0" w:line="240" w:lineRule="auto"/>
        <w:jc w:val="both"/>
        <w:rPr>
          <w:rFonts w:ascii="Candara" w:hAnsi="Candara"/>
        </w:rPr>
      </w:pPr>
      <w:r w:rsidRPr="00E15121">
        <w:rPr>
          <w:rFonts w:ascii="Candara" w:hAnsi="Candara"/>
        </w:rPr>
        <w:t>Andrés Salum y, por Celulosa Argentina</w:t>
      </w:r>
    </w:p>
    <w:p w:rsidR="00810CA0" w:rsidRPr="00E15121" w:rsidRDefault="00810CA0" w:rsidP="00E15121">
      <w:pPr>
        <w:spacing w:after="0" w:line="240" w:lineRule="auto"/>
        <w:jc w:val="both"/>
        <w:rPr>
          <w:rFonts w:ascii="Candara" w:hAnsi="Candara"/>
        </w:rPr>
      </w:pPr>
      <w:r w:rsidRPr="00E15121">
        <w:rPr>
          <w:rFonts w:ascii="Candara" w:hAnsi="Candara"/>
        </w:rPr>
        <w:t xml:space="preserve">David </w:t>
      </w:r>
      <w:proofErr w:type="spellStart"/>
      <w:r w:rsidRPr="00E15121">
        <w:rPr>
          <w:rFonts w:ascii="Candara" w:hAnsi="Candara"/>
        </w:rPr>
        <w:t>krysiuk</w:t>
      </w:r>
      <w:proofErr w:type="spellEnd"/>
      <w:r w:rsidRPr="00E15121">
        <w:rPr>
          <w:rFonts w:ascii="Candara" w:hAnsi="Candara"/>
        </w:rPr>
        <w:t>, Daniel Bossi, Soraya Kabbas e Ignacio Villar por Dow Química</w:t>
      </w:r>
    </w:p>
    <w:p w:rsidR="00810CA0" w:rsidRPr="00E15121" w:rsidRDefault="00810CA0" w:rsidP="00E15121">
      <w:pPr>
        <w:spacing w:after="0" w:line="240" w:lineRule="auto"/>
        <w:jc w:val="both"/>
        <w:rPr>
          <w:rFonts w:ascii="Candara" w:hAnsi="Candara"/>
        </w:rPr>
      </w:pPr>
      <w:r w:rsidRPr="00E15121">
        <w:rPr>
          <w:rFonts w:ascii="Candara" w:hAnsi="Candara"/>
        </w:rPr>
        <w:t xml:space="preserve">Diego Barreto,  por Bunge PGSM  </w:t>
      </w:r>
    </w:p>
    <w:p w:rsidR="00810CA0" w:rsidRPr="00E15121" w:rsidRDefault="00810CA0" w:rsidP="00E15121">
      <w:pPr>
        <w:spacing w:after="0" w:line="240" w:lineRule="auto"/>
        <w:jc w:val="both"/>
        <w:rPr>
          <w:rFonts w:ascii="Candara" w:hAnsi="Candara"/>
        </w:rPr>
      </w:pPr>
      <w:r w:rsidRPr="00E15121">
        <w:rPr>
          <w:rFonts w:ascii="Candara" w:hAnsi="Candara"/>
        </w:rPr>
        <w:t xml:space="preserve">Manfredi Cristian, por Noble </w:t>
      </w:r>
    </w:p>
    <w:p w:rsidR="00810CA0" w:rsidRPr="00E15121" w:rsidRDefault="00810CA0" w:rsidP="00E15121">
      <w:pPr>
        <w:spacing w:after="0" w:line="240" w:lineRule="auto"/>
        <w:jc w:val="both"/>
        <w:rPr>
          <w:rFonts w:ascii="Candara" w:hAnsi="Candara"/>
        </w:rPr>
      </w:pPr>
      <w:r w:rsidRPr="00E15121">
        <w:rPr>
          <w:rFonts w:ascii="Candara" w:hAnsi="Candara"/>
        </w:rPr>
        <w:t>Pablo Di Paolo, por Ar Zinc</w:t>
      </w:r>
    </w:p>
    <w:p w:rsidR="00810CA0" w:rsidRPr="00E15121" w:rsidRDefault="00810CA0" w:rsidP="00E15121">
      <w:pPr>
        <w:spacing w:after="0" w:line="240" w:lineRule="auto"/>
        <w:jc w:val="both"/>
        <w:rPr>
          <w:rFonts w:ascii="Candara" w:hAnsi="Candara"/>
        </w:rPr>
      </w:pPr>
      <w:r w:rsidRPr="00E15121">
        <w:rPr>
          <w:rFonts w:ascii="Candara" w:hAnsi="Candara"/>
        </w:rPr>
        <w:t xml:space="preserve">Emanuel </w:t>
      </w:r>
      <w:proofErr w:type="spellStart"/>
      <w:proofErr w:type="gramStart"/>
      <w:r w:rsidRPr="00E15121">
        <w:rPr>
          <w:rFonts w:ascii="Candara" w:hAnsi="Candara"/>
        </w:rPr>
        <w:t>Urraburo</w:t>
      </w:r>
      <w:proofErr w:type="spellEnd"/>
      <w:r w:rsidRPr="00E15121">
        <w:rPr>
          <w:rFonts w:ascii="Candara" w:hAnsi="Candara"/>
        </w:rPr>
        <w:t xml:space="preserve"> ,</w:t>
      </w:r>
      <w:proofErr w:type="gramEnd"/>
      <w:r w:rsidRPr="00E15121">
        <w:rPr>
          <w:rFonts w:ascii="Candara" w:hAnsi="Candara"/>
        </w:rPr>
        <w:t xml:space="preserve"> por YPF </w:t>
      </w:r>
    </w:p>
    <w:p w:rsidR="00810CA0" w:rsidRPr="00E15121" w:rsidRDefault="00810CA0" w:rsidP="00E15121">
      <w:pPr>
        <w:spacing w:after="0" w:line="240" w:lineRule="auto"/>
        <w:jc w:val="both"/>
        <w:rPr>
          <w:rFonts w:ascii="Candara" w:hAnsi="Candara"/>
        </w:rPr>
      </w:pPr>
      <w:r w:rsidRPr="00E15121">
        <w:rPr>
          <w:rFonts w:ascii="Candara" w:hAnsi="Candara"/>
        </w:rPr>
        <w:t>Tacconi Jorge e Iván Perez, por Vicentin</w:t>
      </w:r>
    </w:p>
    <w:p w:rsidR="00810CA0" w:rsidRPr="00E15121" w:rsidRDefault="00810CA0" w:rsidP="00E15121">
      <w:pPr>
        <w:spacing w:after="0" w:line="240" w:lineRule="auto"/>
        <w:jc w:val="both"/>
        <w:rPr>
          <w:rFonts w:ascii="Candara" w:hAnsi="Candara"/>
        </w:rPr>
      </w:pPr>
      <w:r w:rsidRPr="00E15121">
        <w:rPr>
          <w:rFonts w:ascii="Candara" w:hAnsi="Candara"/>
        </w:rPr>
        <w:t xml:space="preserve">Nicolas Roldan, por Cargill </w:t>
      </w:r>
    </w:p>
    <w:p w:rsidR="00810CA0" w:rsidRPr="00E15121" w:rsidRDefault="00810CA0" w:rsidP="00E15121">
      <w:pPr>
        <w:spacing w:after="0" w:line="240" w:lineRule="auto"/>
        <w:jc w:val="both"/>
        <w:rPr>
          <w:rFonts w:ascii="Candara" w:hAnsi="Candara"/>
        </w:rPr>
      </w:pPr>
      <w:r w:rsidRPr="00E15121">
        <w:rPr>
          <w:rFonts w:ascii="Candara" w:hAnsi="Candara"/>
        </w:rPr>
        <w:t xml:space="preserve">Giagnorio Carlos, por Oil Combustibles </w:t>
      </w:r>
    </w:p>
    <w:p w:rsidR="00810CA0" w:rsidRPr="00E15121" w:rsidRDefault="00810CA0" w:rsidP="00E15121">
      <w:pPr>
        <w:spacing w:after="0" w:line="240" w:lineRule="auto"/>
        <w:jc w:val="both"/>
        <w:rPr>
          <w:rFonts w:ascii="Candara" w:hAnsi="Candara"/>
        </w:rPr>
      </w:pPr>
      <w:r w:rsidRPr="00E15121">
        <w:rPr>
          <w:rFonts w:ascii="Candara" w:hAnsi="Candara"/>
        </w:rPr>
        <w:t xml:space="preserve">Viskovic Diego, por </w:t>
      </w:r>
      <w:proofErr w:type="spellStart"/>
      <w:r w:rsidRPr="00E15121">
        <w:rPr>
          <w:rFonts w:ascii="Candara" w:hAnsi="Candara"/>
        </w:rPr>
        <w:t>Akzo</w:t>
      </w:r>
      <w:proofErr w:type="spellEnd"/>
      <w:r w:rsidRPr="00E15121">
        <w:rPr>
          <w:rFonts w:ascii="Candara" w:hAnsi="Candara"/>
        </w:rPr>
        <w:t xml:space="preserve"> Nobel  </w:t>
      </w:r>
    </w:p>
    <w:p w:rsidR="00810CA0" w:rsidRPr="00E15121" w:rsidRDefault="00810CA0" w:rsidP="00E15121">
      <w:pPr>
        <w:spacing w:after="0" w:line="240" w:lineRule="auto"/>
        <w:jc w:val="both"/>
        <w:rPr>
          <w:rFonts w:ascii="Candara" w:hAnsi="Candara"/>
        </w:rPr>
      </w:pPr>
      <w:r w:rsidRPr="00E15121">
        <w:rPr>
          <w:rFonts w:ascii="Candara" w:hAnsi="Candara"/>
        </w:rPr>
        <w:t xml:space="preserve">Carolina Galiano, por </w:t>
      </w:r>
      <w:proofErr w:type="spellStart"/>
      <w:r w:rsidRPr="00E15121">
        <w:rPr>
          <w:rFonts w:ascii="Candara" w:hAnsi="Candara"/>
        </w:rPr>
        <w:t>Axión</w:t>
      </w:r>
      <w:proofErr w:type="spellEnd"/>
    </w:p>
    <w:p w:rsidR="00810CA0" w:rsidRPr="00E15121" w:rsidRDefault="00810CA0" w:rsidP="00E15121">
      <w:pPr>
        <w:spacing w:after="0" w:line="240" w:lineRule="auto"/>
        <w:jc w:val="both"/>
        <w:rPr>
          <w:rFonts w:ascii="Candara" w:hAnsi="Candara"/>
        </w:rPr>
      </w:pPr>
      <w:r w:rsidRPr="00E15121">
        <w:rPr>
          <w:rFonts w:ascii="Candara" w:hAnsi="Candara"/>
        </w:rPr>
        <w:t xml:space="preserve">Sebastián </w:t>
      </w:r>
      <w:proofErr w:type="spellStart"/>
      <w:r w:rsidRPr="00E15121">
        <w:rPr>
          <w:rFonts w:ascii="Candara" w:hAnsi="Candara"/>
        </w:rPr>
        <w:t>Lopéz</w:t>
      </w:r>
      <w:proofErr w:type="spellEnd"/>
      <w:r w:rsidRPr="00E15121">
        <w:rPr>
          <w:rFonts w:ascii="Candara" w:hAnsi="Candara"/>
        </w:rPr>
        <w:t>. Por T6</w:t>
      </w:r>
    </w:p>
    <w:p w:rsidR="00810CA0" w:rsidRPr="00E15121" w:rsidRDefault="00810CA0" w:rsidP="00E15121">
      <w:pPr>
        <w:spacing w:after="0" w:line="240" w:lineRule="auto"/>
        <w:jc w:val="both"/>
        <w:rPr>
          <w:rFonts w:ascii="Candara" w:hAnsi="Candara"/>
        </w:rPr>
      </w:pPr>
      <w:r w:rsidRPr="00E15121">
        <w:rPr>
          <w:rFonts w:ascii="Candara" w:hAnsi="Candara"/>
        </w:rPr>
        <w:t>Alejandra Taylor, Por Petrobras</w:t>
      </w:r>
    </w:p>
    <w:p w:rsidR="00810CA0" w:rsidRPr="00E15121" w:rsidRDefault="00810CA0" w:rsidP="00E15121">
      <w:pPr>
        <w:spacing w:after="0" w:line="240" w:lineRule="auto"/>
        <w:jc w:val="both"/>
        <w:rPr>
          <w:rFonts w:ascii="Candara" w:hAnsi="Candara"/>
        </w:rPr>
      </w:pPr>
      <w:r w:rsidRPr="00E15121">
        <w:rPr>
          <w:rFonts w:ascii="Candara" w:hAnsi="Candara"/>
        </w:rPr>
        <w:t>Emiliano Racca, por Alto Paraná</w:t>
      </w:r>
    </w:p>
    <w:p w:rsidR="00810CA0" w:rsidRPr="00E15121" w:rsidRDefault="00810CA0" w:rsidP="00E15121">
      <w:pPr>
        <w:spacing w:after="0" w:line="240" w:lineRule="auto"/>
        <w:jc w:val="both"/>
        <w:rPr>
          <w:rFonts w:ascii="Candara" w:hAnsi="Candara"/>
        </w:rPr>
      </w:pPr>
      <w:r w:rsidRPr="00E15121">
        <w:rPr>
          <w:rFonts w:ascii="Candara" w:hAnsi="Candara"/>
        </w:rPr>
        <w:t>Daniel Bossi, por Dow</w:t>
      </w:r>
    </w:p>
    <w:p w:rsidR="00810CA0" w:rsidRPr="00E15121" w:rsidRDefault="00810CA0" w:rsidP="00E15121">
      <w:pPr>
        <w:spacing w:after="0" w:line="240" w:lineRule="auto"/>
        <w:jc w:val="both"/>
        <w:rPr>
          <w:rFonts w:ascii="Candara" w:hAnsi="Candara"/>
        </w:rPr>
      </w:pPr>
      <w:r w:rsidRPr="00E15121">
        <w:rPr>
          <w:rFonts w:ascii="Candara" w:hAnsi="Candara"/>
        </w:rPr>
        <w:t>Javier Garcia, por Mosaic</w:t>
      </w:r>
    </w:p>
    <w:p w:rsidR="00810CA0" w:rsidRPr="00E15121" w:rsidRDefault="00810CA0" w:rsidP="00E15121">
      <w:pPr>
        <w:spacing w:after="0" w:line="240" w:lineRule="auto"/>
        <w:jc w:val="both"/>
        <w:rPr>
          <w:rFonts w:ascii="Candara" w:hAnsi="Candara"/>
        </w:rPr>
      </w:pPr>
      <w:r w:rsidRPr="00E15121">
        <w:rPr>
          <w:rFonts w:ascii="Candara" w:hAnsi="Candara"/>
        </w:rPr>
        <w:t xml:space="preserve">Lucas </w:t>
      </w:r>
      <w:proofErr w:type="spellStart"/>
      <w:r w:rsidRPr="00E15121">
        <w:rPr>
          <w:rFonts w:ascii="Candara" w:hAnsi="Candara"/>
        </w:rPr>
        <w:t>Carazzone</w:t>
      </w:r>
      <w:proofErr w:type="spellEnd"/>
      <w:r w:rsidRPr="00E15121">
        <w:rPr>
          <w:rFonts w:ascii="Candara" w:hAnsi="Candara"/>
        </w:rPr>
        <w:t>, por FM</w:t>
      </w:r>
    </w:p>
    <w:p w:rsidR="00810CA0" w:rsidRPr="00E15121" w:rsidRDefault="00810CA0" w:rsidP="00E15121">
      <w:pPr>
        <w:spacing w:after="0" w:line="240" w:lineRule="auto"/>
        <w:jc w:val="both"/>
        <w:rPr>
          <w:rFonts w:ascii="Candara" w:hAnsi="Candara"/>
        </w:rPr>
      </w:pPr>
      <w:r w:rsidRPr="00E15121">
        <w:rPr>
          <w:rFonts w:ascii="Candara" w:hAnsi="Candara"/>
        </w:rPr>
        <w:t xml:space="preserve">Lourdes </w:t>
      </w:r>
      <w:proofErr w:type="gramStart"/>
      <w:r w:rsidRPr="00E15121">
        <w:rPr>
          <w:rFonts w:ascii="Candara" w:hAnsi="Candara"/>
        </w:rPr>
        <w:t>Romero ,</w:t>
      </w:r>
      <w:proofErr w:type="gramEnd"/>
      <w:r w:rsidRPr="00E15121">
        <w:rPr>
          <w:rFonts w:ascii="Candara" w:hAnsi="Candara"/>
        </w:rPr>
        <w:t xml:space="preserve"> Gabriel Abbo y Antonio Cristofaro por Cámara SL. </w:t>
      </w:r>
    </w:p>
    <w:p w:rsidR="00810CA0" w:rsidRPr="00E15121" w:rsidRDefault="00810CA0" w:rsidP="00E15121">
      <w:pPr>
        <w:spacing w:after="0" w:line="240" w:lineRule="auto"/>
        <w:jc w:val="both"/>
        <w:rPr>
          <w:rFonts w:ascii="Candara" w:hAnsi="Candara"/>
        </w:rPr>
      </w:pPr>
    </w:p>
    <w:p w:rsidR="00810CA0" w:rsidRPr="00E15121" w:rsidRDefault="00810CA0" w:rsidP="00E15121">
      <w:pPr>
        <w:spacing w:after="0" w:line="240" w:lineRule="auto"/>
        <w:jc w:val="both"/>
        <w:rPr>
          <w:rFonts w:ascii="Candara" w:hAnsi="Candara"/>
          <w:b/>
        </w:rPr>
      </w:pPr>
    </w:p>
    <w:p w:rsidR="00810CA0" w:rsidRPr="00E15121" w:rsidRDefault="00810CA0" w:rsidP="00E15121">
      <w:pPr>
        <w:spacing w:after="0" w:line="240" w:lineRule="auto"/>
        <w:jc w:val="both"/>
        <w:rPr>
          <w:rFonts w:ascii="Candara" w:hAnsi="Candara"/>
          <w:b/>
        </w:rPr>
      </w:pPr>
    </w:p>
    <w:p w:rsidR="00810CA0" w:rsidRPr="00E15121" w:rsidRDefault="00810CA0" w:rsidP="00E15121">
      <w:pPr>
        <w:spacing w:after="0" w:line="240" w:lineRule="auto"/>
        <w:jc w:val="both"/>
        <w:rPr>
          <w:rFonts w:ascii="Candara" w:hAnsi="Candara"/>
          <w:b/>
        </w:rPr>
      </w:pPr>
    </w:p>
    <w:p w:rsidR="00810CA0" w:rsidRPr="00E15121" w:rsidRDefault="00810CA0" w:rsidP="00E15121">
      <w:pPr>
        <w:spacing w:after="0" w:line="240" w:lineRule="auto"/>
        <w:jc w:val="both"/>
        <w:rPr>
          <w:rFonts w:ascii="Candara" w:hAnsi="Candara"/>
          <w:b/>
        </w:rPr>
      </w:pPr>
    </w:p>
    <w:p w:rsidR="00810CA0" w:rsidRPr="00E15121" w:rsidRDefault="00810CA0" w:rsidP="00E15121">
      <w:pPr>
        <w:spacing w:after="0" w:line="240" w:lineRule="auto"/>
        <w:jc w:val="both"/>
        <w:rPr>
          <w:rFonts w:ascii="Candara" w:hAnsi="Candara"/>
          <w:b/>
        </w:rPr>
      </w:pPr>
    </w:p>
    <w:p w:rsidR="00810CA0" w:rsidRPr="00E15121" w:rsidRDefault="00810CA0" w:rsidP="00E15121">
      <w:pPr>
        <w:spacing w:after="0" w:line="240" w:lineRule="auto"/>
        <w:jc w:val="both"/>
        <w:rPr>
          <w:rFonts w:ascii="Candara" w:hAnsi="Candara"/>
          <w:b/>
        </w:rPr>
      </w:pPr>
    </w:p>
    <w:p w:rsidR="00810CA0" w:rsidRPr="00E15121" w:rsidRDefault="00810CA0" w:rsidP="00E15121">
      <w:pPr>
        <w:spacing w:after="0" w:line="240" w:lineRule="auto"/>
        <w:jc w:val="both"/>
        <w:rPr>
          <w:rFonts w:ascii="Candara" w:hAnsi="Candara"/>
          <w:b/>
        </w:rPr>
      </w:pPr>
    </w:p>
    <w:p w:rsidR="00810CA0" w:rsidRPr="00E15121" w:rsidRDefault="00810CA0" w:rsidP="00E15121">
      <w:pPr>
        <w:spacing w:after="0" w:line="240" w:lineRule="auto"/>
        <w:jc w:val="both"/>
        <w:rPr>
          <w:rFonts w:ascii="Candara" w:hAnsi="Candara"/>
          <w:b/>
        </w:rPr>
      </w:pPr>
    </w:p>
    <w:p w:rsidR="00810CA0" w:rsidRPr="00E15121" w:rsidRDefault="00810CA0" w:rsidP="00E15121">
      <w:pPr>
        <w:spacing w:after="0" w:line="240" w:lineRule="auto"/>
        <w:jc w:val="both"/>
        <w:rPr>
          <w:rFonts w:ascii="Candara" w:hAnsi="Candara"/>
          <w:b/>
        </w:rPr>
      </w:pPr>
    </w:p>
    <w:p w:rsidR="00810CA0" w:rsidRPr="00E15121" w:rsidRDefault="00810CA0" w:rsidP="00E15121">
      <w:pPr>
        <w:spacing w:after="0" w:line="240" w:lineRule="auto"/>
        <w:jc w:val="both"/>
        <w:rPr>
          <w:rFonts w:ascii="Candara" w:hAnsi="Candara"/>
          <w:b/>
        </w:rPr>
      </w:pPr>
    </w:p>
    <w:p w:rsidR="00810CA0" w:rsidRPr="00E15121" w:rsidRDefault="00810CA0" w:rsidP="00E15121">
      <w:pPr>
        <w:spacing w:after="0" w:line="240" w:lineRule="auto"/>
        <w:jc w:val="both"/>
        <w:rPr>
          <w:rFonts w:ascii="Candara" w:hAnsi="Candara"/>
          <w:b/>
        </w:rPr>
      </w:pPr>
    </w:p>
    <w:p w:rsidR="00810CA0" w:rsidRPr="00E15121" w:rsidRDefault="00810CA0" w:rsidP="00E15121">
      <w:pPr>
        <w:spacing w:after="0" w:line="240" w:lineRule="auto"/>
        <w:jc w:val="both"/>
        <w:rPr>
          <w:rFonts w:ascii="Candara" w:hAnsi="Candara"/>
          <w:b/>
        </w:rPr>
      </w:pPr>
    </w:p>
    <w:p w:rsidR="00810CA0" w:rsidRPr="00E15121" w:rsidRDefault="00810CA0" w:rsidP="00E15121">
      <w:pPr>
        <w:spacing w:after="0" w:line="240" w:lineRule="auto"/>
        <w:jc w:val="both"/>
        <w:rPr>
          <w:rFonts w:ascii="Candara" w:hAnsi="Candara"/>
          <w:b/>
        </w:rPr>
      </w:pPr>
    </w:p>
    <w:p w:rsidR="00810CA0" w:rsidRPr="00E15121" w:rsidRDefault="00810CA0" w:rsidP="00E15121">
      <w:pPr>
        <w:spacing w:after="0" w:line="240" w:lineRule="auto"/>
        <w:jc w:val="both"/>
        <w:rPr>
          <w:rFonts w:ascii="Candara" w:hAnsi="Candara"/>
          <w:b/>
        </w:rPr>
      </w:pPr>
    </w:p>
    <w:p w:rsidR="00810CA0" w:rsidRPr="00E15121" w:rsidRDefault="00810CA0" w:rsidP="00E15121">
      <w:pPr>
        <w:spacing w:after="0" w:line="240" w:lineRule="auto"/>
        <w:jc w:val="both"/>
        <w:rPr>
          <w:rFonts w:ascii="Candara" w:hAnsi="Candara"/>
          <w:b/>
        </w:rPr>
      </w:pPr>
    </w:p>
    <w:p w:rsidR="00810CA0" w:rsidRPr="00E15121" w:rsidRDefault="00810CA0" w:rsidP="00E15121">
      <w:pPr>
        <w:spacing w:after="0" w:line="240" w:lineRule="auto"/>
        <w:jc w:val="both"/>
        <w:rPr>
          <w:rFonts w:ascii="Candara" w:hAnsi="Candara"/>
          <w:b/>
        </w:rPr>
      </w:pPr>
    </w:p>
    <w:p w:rsidR="00810CA0" w:rsidRPr="00E15121" w:rsidRDefault="00810CA0" w:rsidP="00E15121">
      <w:pPr>
        <w:spacing w:after="0" w:line="240" w:lineRule="auto"/>
        <w:jc w:val="both"/>
        <w:rPr>
          <w:rFonts w:ascii="Candara" w:hAnsi="Candara"/>
          <w:b/>
        </w:rPr>
      </w:pPr>
    </w:p>
    <w:p w:rsidR="00810CA0" w:rsidRPr="00E15121" w:rsidRDefault="00810CA0" w:rsidP="00E15121">
      <w:pPr>
        <w:spacing w:after="0" w:line="240" w:lineRule="auto"/>
        <w:jc w:val="both"/>
        <w:rPr>
          <w:rFonts w:ascii="Candara" w:hAnsi="Candara"/>
          <w:b/>
        </w:rPr>
      </w:pPr>
    </w:p>
    <w:p w:rsidR="00810CA0" w:rsidRPr="00E15121" w:rsidRDefault="00810CA0" w:rsidP="00E15121">
      <w:pPr>
        <w:spacing w:after="0" w:line="240" w:lineRule="auto"/>
        <w:jc w:val="both"/>
        <w:rPr>
          <w:rFonts w:ascii="Candara" w:hAnsi="Candara"/>
          <w:b/>
        </w:rPr>
      </w:pPr>
    </w:p>
    <w:p w:rsidR="00810CA0" w:rsidRPr="00E15121" w:rsidRDefault="00810CA0" w:rsidP="00E15121">
      <w:pPr>
        <w:spacing w:after="0" w:line="240" w:lineRule="auto"/>
        <w:jc w:val="both"/>
        <w:rPr>
          <w:rFonts w:ascii="Candara" w:hAnsi="Candara"/>
          <w:b/>
        </w:rPr>
      </w:pPr>
      <w:r w:rsidRPr="00E15121">
        <w:rPr>
          <w:rFonts w:ascii="Candara" w:hAnsi="Candara"/>
          <w:b/>
        </w:rPr>
        <w:t>Principales temas tratados:</w:t>
      </w:r>
    </w:p>
    <w:p w:rsidR="00810CA0" w:rsidRPr="00E15121" w:rsidRDefault="00810CA0" w:rsidP="00E15121">
      <w:pPr>
        <w:spacing w:after="0" w:line="240" w:lineRule="auto"/>
        <w:jc w:val="both"/>
        <w:rPr>
          <w:rFonts w:ascii="Candara" w:hAnsi="Candara"/>
          <w:b/>
        </w:rPr>
      </w:pPr>
    </w:p>
    <w:p w:rsidR="00810CA0" w:rsidRPr="00E15121" w:rsidRDefault="00810CA0" w:rsidP="00E15121">
      <w:pPr>
        <w:spacing w:after="0" w:line="240" w:lineRule="auto"/>
        <w:jc w:val="both"/>
        <w:rPr>
          <w:rFonts w:ascii="Candara" w:hAnsi="Candara"/>
        </w:rPr>
      </w:pPr>
    </w:p>
    <w:p w:rsidR="00810CA0" w:rsidRPr="00E15121" w:rsidRDefault="00810CA0" w:rsidP="00E15121">
      <w:pPr>
        <w:jc w:val="both"/>
        <w:rPr>
          <w:rFonts w:ascii="Candara" w:hAnsi="Candara"/>
          <w:b/>
        </w:rPr>
      </w:pPr>
      <w:r w:rsidRPr="00E15121">
        <w:rPr>
          <w:rFonts w:ascii="Candara" w:hAnsi="Candara"/>
          <w:b/>
        </w:rPr>
        <w:t>Sub Comisión de Capacitación:</w:t>
      </w:r>
    </w:p>
    <w:p w:rsidR="0099390A" w:rsidRPr="00E15121" w:rsidRDefault="0099390A" w:rsidP="00E15121">
      <w:pPr>
        <w:jc w:val="both"/>
        <w:rPr>
          <w:rFonts w:ascii="Candara" w:hAnsi="Candara"/>
        </w:rPr>
      </w:pPr>
      <w:r w:rsidRPr="00E15121">
        <w:rPr>
          <w:rFonts w:ascii="Candara" w:hAnsi="Candara"/>
        </w:rPr>
        <w:t>Los miembros presentes comentaron a la comisión la propuesta  acercada por los miembros de la Comisión de Comunicación y RSE de la Cámara. La misma consiste en la realización de un programa de RSE destinado a los chicos de sexto año de las escuelas técnicas de la región, el cual consiste en dos actividades centrales:</w:t>
      </w:r>
    </w:p>
    <w:p w:rsidR="0099390A" w:rsidRPr="00E15121" w:rsidRDefault="0099390A" w:rsidP="00E15121">
      <w:pPr>
        <w:jc w:val="both"/>
        <w:rPr>
          <w:rFonts w:ascii="Candara" w:hAnsi="Candara"/>
        </w:rPr>
      </w:pPr>
      <w:r w:rsidRPr="00E15121">
        <w:rPr>
          <w:rFonts w:ascii="Candara" w:hAnsi="Candara"/>
        </w:rPr>
        <w:t>1 Los voluntarios corporativos de RRHH brindaran una clase en el aula donde orientaran a los alumnos en la búsqueda del primer empleo.</w:t>
      </w:r>
    </w:p>
    <w:p w:rsidR="0099390A" w:rsidRPr="00E15121" w:rsidRDefault="0099390A" w:rsidP="00E15121">
      <w:pPr>
        <w:jc w:val="both"/>
        <w:rPr>
          <w:rFonts w:ascii="Candara" w:hAnsi="Candara"/>
        </w:rPr>
      </w:pPr>
      <w:r w:rsidRPr="00E15121">
        <w:rPr>
          <w:rFonts w:ascii="Candara" w:hAnsi="Candara"/>
        </w:rPr>
        <w:t xml:space="preserve">2 Los alumnos visitaran la planta para un recorrido que finalizará con voluntarios corporativos de </w:t>
      </w:r>
      <w:proofErr w:type="spellStart"/>
      <w:r w:rsidRPr="00E15121">
        <w:rPr>
          <w:rFonts w:ascii="Candara" w:hAnsi="Candara"/>
        </w:rPr>
        <w:t>HHySS</w:t>
      </w:r>
      <w:proofErr w:type="spellEnd"/>
      <w:r w:rsidRPr="00E15121">
        <w:rPr>
          <w:rFonts w:ascii="Candara" w:hAnsi="Candara"/>
        </w:rPr>
        <w:t xml:space="preserve"> que brinden una Capacitación Básica en Seguridad adaptada para los alumnos.</w:t>
      </w:r>
    </w:p>
    <w:p w:rsidR="0099390A" w:rsidRPr="00E15121" w:rsidRDefault="0099390A" w:rsidP="00E15121">
      <w:pPr>
        <w:jc w:val="both"/>
        <w:rPr>
          <w:rFonts w:ascii="Candara" w:hAnsi="Candara"/>
        </w:rPr>
      </w:pPr>
      <w:r w:rsidRPr="00E15121">
        <w:rPr>
          <w:rFonts w:ascii="Candara" w:hAnsi="Candara"/>
        </w:rPr>
        <w:t>En este marco la comisión de comunicación consulto a la CZS respecto de la posibilidad de adaptar el contenido del CBS y brindar dicha capacitación en planta.</w:t>
      </w:r>
    </w:p>
    <w:p w:rsidR="0099390A" w:rsidRPr="00E15121" w:rsidRDefault="0099390A" w:rsidP="00E15121">
      <w:pPr>
        <w:jc w:val="both"/>
        <w:rPr>
          <w:rFonts w:ascii="Candara" w:hAnsi="Candara"/>
        </w:rPr>
      </w:pPr>
      <w:r w:rsidRPr="00E15121">
        <w:rPr>
          <w:rFonts w:ascii="Candara" w:hAnsi="Candara"/>
        </w:rPr>
        <w:t>Se decidió avanzar en reuniones conjuntas entre los miembros de las comisiones y evaluar el contenido a brindar y la posibilidad de brindar la clase en la Cámara como un CBS adaptado.</w:t>
      </w:r>
    </w:p>
    <w:p w:rsidR="0099390A" w:rsidRPr="00E15121" w:rsidRDefault="0099390A" w:rsidP="00E15121">
      <w:pPr>
        <w:jc w:val="both"/>
        <w:rPr>
          <w:rFonts w:ascii="Candara" w:hAnsi="Candara"/>
        </w:rPr>
      </w:pPr>
      <w:r w:rsidRPr="00E15121">
        <w:rPr>
          <w:rFonts w:ascii="Candara" w:hAnsi="Candara"/>
        </w:rPr>
        <w:t xml:space="preserve">Por otra parte se </w:t>
      </w:r>
      <w:r w:rsidR="007C3079" w:rsidRPr="00E15121">
        <w:rPr>
          <w:rFonts w:ascii="Candara" w:hAnsi="Candara"/>
        </w:rPr>
        <w:t>presento para evaluar un presupuesto de Capacitación de Espacios Confinados con Simulador, al respecto se acordó circular la propuesta y que cada empresa indique cuantos asistirían a la capacitación a fin de sumar todo el personal y ver si se cubren los 125 lugares disponibles durante 5 días.</w:t>
      </w:r>
    </w:p>
    <w:p w:rsidR="00810CA0" w:rsidRPr="00E15121" w:rsidRDefault="00810CA0" w:rsidP="00E15121">
      <w:pPr>
        <w:jc w:val="both"/>
        <w:rPr>
          <w:rFonts w:ascii="Candara" w:hAnsi="Candara"/>
          <w:b/>
        </w:rPr>
      </w:pPr>
      <w:r w:rsidRPr="00E15121">
        <w:rPr>
          <w:rFonts w:ascii="Candara" w:hAnsi="Candara"/>
          <w:b/>
        </w:rPr>
        <w:t>Sub Comisión de Emergencias:</w:t>
      </w:r>
    </w:p>
    <w:p w:rsidR="007C3079" w:rsidRPr="00E15121" w:rsidRDefault="007C3079" w:rsidP="00E15121">
      <w:pPr>
        <w:jc w:val="both"/>
        <w:rPr>
          <w:rFonts w:ascii="Candara" w:hAnsi="Candara"/>
        </w:rPr>
      </w:pPr>
      <w:r w:rsidRPr="00E15121">
        <w:rPr>
          <w:rFonts w:ascii="Candara" w:hAnsi="Candara"/>
        </w:rPr>
        <w:t xml:space="preserve">Los miembros se reunieron con el Intendente Carlos De </w:t>
      </w:r>
      <w:proofErr w:type="spellStart"/>
      <w:r w:rsidRPr="00E15121">
        <w:rPr>
          <w:rFonts w:ascii="Candara" w:hAnsi="Candara"/>
        </w:rPr>
        <w:t>Grandis</w:t>
      </w:r>
      <w:proofErr w:type="spellEnd"/>
      <w:r w:rsidR="005834E6">
        <w:rPr>
          <w:rFonts w:ascii="Candara" w:hAnsi="Candara"/>
        </w:rPr>
        <w:t xml:space="preserve"> de PGSM</w:t>
      </w:r>
      <w:r w:rsidRPr="00E15121">
        <w:rPr>
          <w:rFonts w:ascii="Candara" w:hAnsi="Candara"/>
        </w:rPr>
        <w:t xml:space="preserve"> a fin de consultarle respecto de la posibilidad de coordinar la prueba de alarmas de todas las industrias de Puerto san Martín en un mismo día y hora, la repuesta fue favorable aclarando que se debe realizar una muy buena difusión mediática. Como resultado se solicito nuevamente los horarios de prueba de alarma para organizar y acordar un posible día y horario conjunto.</w:t>
      </w:r>
    </w:p>
    <w:p w:rsidR="007C3079" w:rsidRPr="00E15121" w:rsidRDefault="007C3079" w:rsidP="00E15121">
      <w:pPr>
        <w:jc w:val="both"/>
        <w:rPr>
          <w:rFonts w:ascii="Candara" w:hAnsi="Candara"/>
        </w:rPr>
      </w:pPr>
      <w:r w:rsidRPr="00E15121">
        <w:rPr>
          <w:rFonts w:ascii="Candara" w:hAnsi="Candara"/>
        </w:rPr>
        <w:t>Asimismo se reunieron ya en dos oportunidades con la Directora y vice- Directora de la ESC. Gobernador Escullen 6033, elegida para el simulacro. El relevamiento mostro que el edificio cuenta con un buen estándar de seguridad aun así se los visitará nuevamente para realizar las correcciones necesarias y capacitar a los docentes en la práctica de simulacro.</w:t>
      </w:r>
    </w:p>
    <w:p w:rsidR="00810CA0" w:rsidRPr="00E15121" w:rsidRDefault="00810CA0" w:rsidP="00E15121">
      <w:pPr>
        <w:jc w:val="both"/>
        <w:rPr>
          <w:rFonts w:ascii="Candara" w:hAnsi="Candara"/>
          <w:b/>
        </w:rPr>
      </w:pPr>
      <w:r w:rsidRPr="00E15121">
        <w:rPr>
          <w:rFonts w:ascii="Candara" w:hAnsi="Candara"/>
          <w:b/>
        </w:rPr>
        <w:t>Sub Comisión de Estadística:</w:t>
      </w:r>
    </w:p>
    <w:p w:rsidR="007C3079" w:rsidRPr="00E15121" w:rsidRDefault="007C3079" w:rsidP="00E15121">
      <w:pPr>
        <w:jc w:val="both"/>
        <w:rPr>
          <w:rFonts w:ascii="Candara" w:hAnsi="Candara"/>
        </w:rPr>
      </w:pPr>
      <w:r w:rsidRPr="00E15121">
        <w:rPr>
          <w:rFonts w:ascii="Candara" w:hAnsi="Candara"/>
        </w:rPr>
        <w:t>Los miembros de la comis</w:t>
      </w:r>
      <w:r w:rsidR="004A72B0" w:rsidRPr="00E15121">
        <w:rPr>
          <w:rFonts w:ascii="Candara" w:hAnsi="Candara"/>
        </w:rPr>
        <w:t>i</w:t>
      </w:r>
      <w:r w:rsidRPr="00E15121">
        <w:rPr>
          <w:rFonts w:ascii="Candara" w:hAnsi="Candara"/>
        </w:rPr>
        <w:t xml:space="preserve">ón evaluaron </w:t>
      </w:r>
      <w:r w:rsidR="004A72B0" w:rsidRPr="00E15121">
        <w:rPr>
          <w:rFonts w:ascii="Candara" w:hAnsi="Candara"/>
        </w:rPr>
        <w:t xml:space="preserve"> las mediciones reali</w:t>
      </w:r>
      <w:r w:rsidR="00322868">
        <w:rPr>
          <w:rFonts w:ascii="Candara" w:hAnsi="Candara"/>
        </w:rPr>
        <w:t xml:space="preserve">zadas en base a las normas </w:t>
      </w:r>
      <w:r w:rsidR="00322868" w:rsidRPr="00322868">
        <w:rPr>
          <w:rFonts w:ascii="Calibri" w:hAnsi="Calibri"/>
        </w:rPr>
        <w:t>OSHA</w:t>
      </w:r>
      <w:r w:rsidR="00322868">
        <w:rPr>
          <w:rFonts w:ascii="Candara" w:hAnsi="Candara"/>
        </w:rPr>
        <w:t xml:space="preserve"> </w:t>
      </w:r>
      <w:r w:rsidR="004A72B0" w:rsidRPr="00E15121">
        <w:rPr>
          <w:rFonts w:ascii="Candara" w:hAnsi="Candara"/>
        </w:rPr>
        <w:t xml:space="preserve">y la experiencia del polo de Bahía Blanca, como resultado de la misma se  sugirió </w:t>
      </w:r>
      <w:r w:rsidR="004A72B0" w:rsidRPr="00E15121">
        <w:rPr>
          <w:rFonts w:ascii="Candara" w:hAnsi="Candara"/>
        </w:rPr>
        <w:lastRenderedPageBreak/>
        <w:t>comenzar a reportar los incidentes Graves (mayores a diez día</w:t>
      </w:r>
      <w:r w:rsidR="005834E6">
        <w:rPr>
          <w:rFonts w:ascii="Candara" w:hAnsi="Candara"/>
        </w:rPr>
        <w:t>s</w:t>
      </w:r>
      <w:r w:rsidR="004A72B0" w:rsidRPr="00E15121">
        <w:rPr>
          <w:rFonts w:ascii="Candara" w:hAnsi="Candara"/>
        </w:rPr>
        <w:t>)  y menores, dejando de lado por el momento los cuasi-incidentes.</w:t>
      </w:r>
    </w:p>
    <w:p w:rsidR="004A72B0" w:rsidRPr="00E15121" w:rsidRDefault="004A72B0" w:rsidP="00E15121">
      <w:pPr>
        <w:jc w:val="both"/>
        <w:rPr>
          <w:rFonts w:ascii="Candara" w:hAnsi="Candara"/>
        </w:rPr>
      </w:pPr>
      <w:r w:rsidRPr="00E15121">
        <w:rPr>
          <w:rFonts w:ascii="Candara" w:hAnsi="Candara"/>
        </w:rPr>
        <w:t xml:space="preserve">En principio se reportarían mediante una planilla que se llenaría en forma </w:t>
      </w:r>
      <w:r w:rsidR="00E35BD4" w:rsidRPr="00E15121">
        <w:rPr>
          <w:rFonts w:ascii="Candara" w:hAnsi="Candara"/>
        </w:rPr>
        <w:t>mensual</w:t>
      </w:r>
      <w:r w:rsidRPr="00E15121">
        <w:rPr>
          <w:rFonts w:ascii="Candara" w:hAnsi="Candara"/>
        </w:rPr>
        <w:t xml:space="preserve"> por los miembros de la comisión a fin de generar un índice general de la región en comparación a datos de tres años atrás (2011)</w:t>
      </w:r>
    </w:p>
    <w:p w:rsidR="00810CA0" w:rsidRPr="00E15121" w:rsidRDefault="00810CA0" w:rsidP="00E15121">
      <w:pPr>
        <w:jc w:val="both"/>
        <w:rPr>
          <w:rFonts w:ascii="Candara" w:hAnsi="Candara"/>
          <w:b/>
        </w:rPr>
      </w:pPr>
      <w:r w:rsidRPr="00E15121">
        <w:rPr>
          <w:rFonts w:ascii="Candara" w:hAnsi="Candara"/>
          <w:b/>
        </w:rPr>
        <w:t>Sub Comisión de Riesgos Tecnológicos:</w:t>
      </w:r>
    </w:p>
    <w:p w:rsidR="004A72B0" w:rsidRPr="00E15121" w:rsidRDefault="004A72B0" w:rsidP="00E15121">
      <w:pPr>
        <w:jc w:val="both"/>
        <w:rPr>
          <w:rFonts w:ascii="Candara" w:hAnsi="Candara"/>
        </w:rPr>
      </w:pPr>
      <w:r w:rsidRPr="00E15121">
        <w:rPr>
          <w:rFonts w:ascii="Candara" w:hAnsi="Candara"/>
        </w:rPr>
        <w:t>Los miembros se encuentran investigando y capacitándose en el manejo del sistema de medición y evaluación de riesgos,  para lo cual se reunirán con el Ing. Nicolas Cena de la UTN quien desarrollo dicho sistema.</w:t>
      </w:r>
    </w:p>
    <w:p w:rsidR="00810CA0" w:rsidRPr="00E15121" w:rsidRDefault="00810CA0" w:rsidP="00E15121">
      <w:pPr>
        <w:jc w:val="both"/>
        <w:rPr>
          <w:rFonts w:ascii="Candara" w:hAnsi="Candara"/>
          <w:b/>
        </w:rPr>
      </w:pPr>
      <w:r w:rsidRPr="00E15121">
        <w:rPr>
          <w:rFonts w:ascii="Candara" w:hAnsi="Candara"/>
          <w:b/>
        </w:rPr>
        <w:t>Sub Comisión Técnica:</w:t>
      </w:r>
    </w:p>
    <w:p w:rsidR="004A72B0" w:rsidRPr="00E15121" w:rsidRDefault="004A72B0" w:rsidP="00E15121">
      <w:pPr>
        <w:jc w:val="both"/>
        <w:rPr>
          <w:rFonts w:ascii="Candara" w:hAnsi="Candara"/>
        </w:rPr>
      </w:pPr>
      <w:r w:rsidRPr="00E15121">
        <w:rPr>
          <w:rFonts w:ascii="Candara" w:hAnsi="Candara"/>
        </w:rPr>
        <w:t>Los miembros han confeccionado una planilla común con los requisitos mínimos de  seguridad para el ingreso de contratistas, la cual circularan entre los miembros de la CZS para su evaluación.</w:t>
      </w:r>
    </w:p>
    <w:p w:rsidR="004A72B0" w:rsidRPr="00E15121" w:rsidRDefault="004A72B0" w:rsidP="00E15121">
      <w:pPr>
        <w:jc w:val="both"/>
        <w:rPr>
          <w:rFonts w:ascii="Candara" w:hAnsi="Candara"/>
        </w:rPr>
      </w:pPr>
      <w:r w:rsidRPr="00E15121">
        <w:rPr>
          <w:rFonts w:ascii="Candara" w:hAnsi="Candara"/>
        </w:rPr>
        <w:t xml:space="preserve">Comenzaran a trabajar </w:t>
      </w:r>
      <w:r w:rsidR="00E35BD4" w:rsidRPr="00E15121">
        <w:rPr>
          <w:rFonts w:ascii="Candara" w:hAnsi="Candara"/>
        </w:rPr>
        <w:t xml:space="preserve"> respecto de la contratación de los Técnicos de Obra, para ellos solicitan información a los miembros de la CZS respecto de procedimientos aplicados.</w:t>
      </w:r>
    </w:p>
    <w:p w:rsidR="00810CA0" w:rsidRPr="00E15121" w:rsidRDefault="00810CA0" w:rsidP="00E15121">
      <w:pPr>
        <w:jc w:val="both"/>
        <w:rPr>
          <w:rFonts w:ascii="Candara" w:hAnsi="Candara"/>
          <w:b/>
        </w:rPr>
      </w:pPr>
      <w:r w:rsidRPr="00E15121">
        <w:rPr>
          <w:rFonts w:ascii="Candara" w:hAnsi="Candara"/>
          <w:b/>
        </w:rPr>
        <w:t>Sub Comisión de Salud:</w:t>
      </w:r>
    </w:p>
    <w:p w:rsidR="00E35BD4" w:rsidRPr="00E15121" w:rsidRDefault="00E35BD4" w:rsidP="00E15121">
      <w:pPr>
        <w:jc w:val="both"/>
        <w:rPr>
          <w:rFonts w:ascii="Candara" w:hAnsi="Candara"/>
        </w:rPr>
      </w:pPr>
      <w:r w:rsidRPr="00E15121">
        <w:rPr>
          <w:rFonts w:ascii="Candara" w:hAnsi="Candara"/>
        </w:rPr>
        <w:t>Se trabajará en la confección de una grilla de categorización para sumar a los exámenes médicos de las prestadoras, la cual será evaluada en reunión por las mismas.</w:t>
      </w:r>
    </w:p>
    <w:p w:rsidR="00810CA0" w:rsidRPr="00E15121" w:rsidRDefault="00E35BD4" w:rsidP="00E15121">
      <w:pPr>
        <w:jc w:val="both"/>
        <w:rPr>
          <w:rFonts w:ascii="Candara" w:hAnsi="Candara"/>
        </w:rPr>
      </w:pPr>
      <w:r w:rsidRPr="00E15121">
        <w:rPr>
          <w:rFonts w:ascii="Candara" w:hAnsi="Candara"/>
        </w:rPr>
        <w:t>Asimismo se acordó la revisión y reformulación de la matriz para una segunda edición.</w:t>
      </w:r>
    </w:p>
    <w:p w:rsidR="00810CA0" w:rsidRPr="00E15121" w:rsidRDefault="00810CA0" w:rsidP="00E15121">
      <w:pPr>
        <w:jc w:val="both"/>
        <w:rPr>
          <w:rFonts w:ascii="Candara" w:hAnsi="Candara"/>
        </w:rPr>
      </w:pPr>
      <w:r w:rsidRPr="00E15121">
        <w:rPr>
          <w:rFonts w:ascii="Candara" w:hAnsi="Candara"/>
        </w:rPr>
        <w:t>Posteriormente se trató la donación para Bomberos Zapadores y el pedido cursado por el Director de Defensa Civil por trajes estructurales para la nueva dotación de bomberos incorporados.  Al respecto</w:t>
      </w:r>
      <w:r w:rsidR="005834E6">
        <w:rPr>
          <w:rFonts w:ascii="Candara" w:hAnsi="Candara"/>
        </w:rPr>
        <w:t xml:space="preserve"> y en razón de los aportes obtenidos se podrán adquirir por el momento </w:t>
      </w:r>
      <w:r w:rsidR="00E35BD4" w:rsidRPr="00E15121">
        <w:rPr>
          <w:rFonts w:ascii="Candara" w:hAnsi="Candara"/>
        </w:rPr>
        <w:t>4 trajes.</w:t>
      </w:r>
    </w:p>
    <w:p w:rsidR="00E35BD4" w:rsidRPr="00E15121" w:rsidRDefault="00E35BD4" w:rsidP="00E15121">
      <w:pPr>
        <w:jc w:val="both"/>
        <w:rPr>
          <w:rFonts w:ascii="Candara" w:hAnsi="Candara"/>
        </w:rPr>
      </w:pPr>
      <w:r w:rsidRPr="00E15121">
        <w:rPr>
          <w:rFonts w:ascii="Candara" w:hAnsi="Candara"/>
        </w:rPr>
        <w:t>Asimismo se informó  que se realizará la compra del Torso para RCP solicitado por el SIES.</w:t>
      </w:r>
    </w:p>
    <w:p w:rsidR="00E15121" w:rsidRPr="00E15121" w:rsidRDefault="00E35BD4" w:rsidP="00E15121">
      <w:pPr>
        <w:jc w:val="both"/>
        <w:rPr>
          <w:rFonts w:ascii="Candara" w:hAnsi="Candara"/>
        </w:rPr>
      </w:pPr>
      <w:r w:rsidRPr="00E15121">
        <w:rPr>
          <w:rFonts w:ascii="Candara" w:hAnsi="Candara"/>
        </w:rPr>
        <w:t xml:space="preserve">Se trato la solicitud de ingreso de la empresa </w:t>
      </w:r>
      <w:proofErr w:type="spellStart"/>
      <w:r w:rsidRPr="00E15121">
        <w:rPr>
          <w:rFonts w:ascii="Candara" w:hAnsi="Candara"/>
        </w:rPr>
        <w:t>Synthon</w:t>
      </w:r>
      <w:proofErr w:type="spellEnd"/>
      <w:r w:rsidRPr="00E15121">
        <w:rPr>
          <w:rFonts w:ascii="Candara" w:hAnsi="Candara"/>
        </w:rPr>
        <w:t>, la cual será visitada por, Andres Salum, Crist</w:t>
      </w:r>
      <w:r w:rsidR="005834E6">
        <w:rPr>
          <w:rFonts w:ascii="Candara" w:hAnsi="Candara"/>
        </w:rPr>
        <w:t xml:space="preserve">ian Manfredi y Alejandra Taylor, luego de presentada la nota formal por parte de la firma asociada. </w:t>
      </w:r>
      <w:bookmarkStart w:id="0" w:name="_GoBack"/>
      <w:bookmarkEnd w:id="0"/>
    </w:p>
    <w:p w:rsidR="00E35BD4" w:rsidRPr="00E15121" w:rsidRDefault="00E35BD4" w:rsidP="00E15121">
      <w:pPr>
        <w:jc w:val="both"/>
        <w:rPr>
          <w:rFonts w:ascii="Candara" w:hAnsi="Candara"/>
        </w:rPr>
      </w:pPr>
      <w:r w:rsidRPr="00E15121">
        <w:rPr>
          <w:rFonts w:ascii="Candara" w:hAnsi="Candara"/>
        </w:rPr>
        <w:t xml:space="preserve">Finalmente Sebastian </w:t>
      </w:r>
      <w:proofErr w:type="spellStart"/>
      <w:r w:rsidRPr="00E15121">
        <w:rPr>
          <w:rFonts w:ascii="Candara" w:hAnsi="Candara"/>
        </w:rPr>
        <w:t>Lopéz</w:t>
      </w:r>
      <w:proofErr w:type="spellEnd"/>
      <w:r w:rsidRPr="00E15121">
        <w:rPr>
          <w:rFonts w:ascii="Candara" w:hAnsi="Candara"/>
        </w:rPr>
        <w:t xml:space="preserve"> comento el accidente fatal ocurrido en la planta de T6 explicando sus causas y medidas tomadas al respecto.</w:t>
      </w:r>
    </w:p>
    <w:p w:rsidR="00E35BD4" w:rsidRPr="00E15121" w:rsidRDefault="00E35BD4" w:rsidP="00E15121">
      <w:pPr>
        <w:jc w:val="both"/>
        <w:rPr>
          <w:rFonts w:ascii="Candara" w:hAnsi="Candara"/>
        </w:rPr>
      </w:pPr>
      <w:r w:rsidRPr="00E15121">
        <w:rPr>
          <w:rFonts w:ascii="Candara" w:hAnsi="Candara"/>
        </w:rPr>
        <w:t>P</w:t>
      </w:r>
      <w:r w:rsidR="00E2363B" w:rsidRPr="00E15121">
        <w:rPr>
          <w:rFonts w:ascii="Candara" w:hAnsi="Candara"/>
        </w:rPr>
        <w:t>r</w:t>
      </w:r>
      <w:r w:rsidRPr="00E15121">
        <w:rPr>
          <w:rFonts w:ascii="Candara" w:hAnsi="Candara"/>
        </w:rPr>
        <w:t>óxima reunión martes</w:t>
      </w:r>
      <w:r w:rsidR="00E2363B" w:rsidRPr="00E15121">
        <w:rPr>
          <w:rFonts w:ascii="Candara" w:hAnsi="Candara"/>
        </w:rPr>
        <w:t xml:space="preserve"> 10 de junio.</w:t>
      </w:r>
    </w:p>
    <w:p w:rsidR="00E35BD4" w:rsidRPr="00E15121" w:rsidRDefault="00E35BD4" w:rsidP="00E15121">
      <w:pPr>
        <w:jc w:val="both"/>
        <w:rPr>
          <w:rFonts w:ascii="Candara" w:hAnsi="Candara"/>
        </w:rPr>
      </w:pPr>
    </w:p>
    <w:p w:rsidR="00810CA0" w:rsidRPr="00E15121" w:rsidRDefault="00810CA0" w:rsidP="00E15121">
      <w:pPr>
        <w:jc w:val="both"/>
        <w:rPr>
          <w:rFonts w:ascii="Candara" w:hAnsi="Candara"/>
        </w:rPr>
      </w:pPr>
    </w:p>
    <w:p w:rsidR="00C43218" w:rsidRPr="00E15121" w:rsidRDefault="00C43218" w:rsidP="00E15121">
      <w:pPr>
        <w:jc w:val="both"/>
        <w:rPr>
          <w:rFonts w:ascii="Candara" w:hAnsi="Candara"/>
        </w:rPr>
      </w:pPr>
    </w:p>
    <w:sectPr w:rsidR="00C43218" w:rsidRPr="00E15121" w:rsidSect="00D12A3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4BA3"/>
    <w:multiLevelType w:val="hybridMultilevel"/>
    <w:tmpl w:val="FFF61C3E"/>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523A3973"/>
    <w:multiLevelType w:val="hybridMultilevel"/>
    <w:tmpl w:val="6CC6655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68195C17"/>
    <w:multiLevelType w:val="hybridMultilevel"/>
    <w:tmpl w:val="3EDAAF0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68955962"/>
    <w:multiLevelType w:val="hybridMultilevel"/>
    <w:tmpl w:val="8962F7E8"/>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71994BF2"/>
    <w:multiLevelType w:val="hybridMultilevel"/>
    <w:tmpl w:val="8CFAECBA"/>
    <w:lvl w:ilvl="0" w:tplc="2C0A0001">
      <w:start w:val="1"/>
      <w:numFmt w:val="bullet"/>
      <w:lvlText w:val=""/>
      <w:lvlJc w:val="left"/>
      <w:pPr>
        <w:ind w:left="720"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5">
    <w:nsid w:val="7BD45678"/>
    <w:multiLevelType w:val="hybridMultilevel"/>
    <w:tmpl w:val="1D46659E"/>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10CA0"/>
    <w:rsid w:val="00097870"/>
    <w:rsid w:val="00322868"/>
    <w:rsid w:val="004A72B0"/>
    <w:rsid w:val="005834E6"/>
    <w:rsid w:val="007C3079"/>
    <w:rsid w:val="00810CA0"/>
    <w:rsid w:val="0099390A"/>
    <w:rsid w:val="00C43218"/>
    <w:rsid w:val="00D12A31"/>
    <w:rsid w:val="00E15121"/>
    <w:rsid w:val="00E2363B"/>
    <w:rsid w:val="00E35BD4"/>
    <w:rsid w:val="00E87C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A3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0C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0CA0"/>
    <w:pPr>
      <w:ind w:left="720"/>
      <w:contextualSpacing/>
    </w:pPr>
  </w:style>
</w:styles>
</file>

<file path=word/webSettings.xml><?xml version="1.0" encoding="utf-8"?>
<w:webSettings xmlns:r="http://schemas.openxmlformats.org/officeDocument/2006/relationships" xmlns:w="http://schemas.openxmlformats.org/wordprocessingml/2006/main">
  <w:divs>
    <w:div w:id="136262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793</Words>
  <Characters>4363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2014-05-14T17:52:00Z</dcterms:created>
  <dcterms:modified xsi:type="dcterms:W3CDTF">2014-05-15T14:47:00Z</dcterms:modified>
</cp:coreProperties>
</file>